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97D" w14:textId="34C94A80" w:rsidR="005B2A68" w:rsidRPr="00490F67" w:rsidRDefault="00AB46E9" w:rsidP="00942602">
      <w:pPr>
        <w:pStyle w:val="Heading5"/>
        <w:jc w:val="center"/>
        <w:rPr>
          <w:sz w:val="32"/>
          <w:szCs w:val="32"/>
        </w:rPr>
      </w:pPr>
      <w:r w:rsidRPr="00490F67">
        <w:rPr>
          <w:sz w:val="32"/>
          <w:szCs w:val="32"/>
        </w:rPr>
        <w:t xml:space="preserve">Chapter </w:t>
      </w:r>
      <w:r w:rsidR="00D97F67">
        <w:rPr>
          <w:sz w:val="32"/>
          <w:szCs w:val="32"/>
        </w:rPr>
        <w:t>21</w:t>
      </w:r>
      <w:r w:rsidR="005B2A68" w:rsidRPr="00490F67">
        <w:rPr>
          <w:sz w:val="32"/>
          <w:szCs w:val="32"/>
        </w:rPr>
        <w:t xml:space="preserve"> </w:t>
      </w:r>
    </w:p>
    <w:p w14:paraId="7E2CC2DB" w14:textId="77777777" w:rsidR="00942602" w:rsidRPr="00490F67" w:rsidRDefault="00A540C8" w:rsidP="00942602">
      <w:pPr>
        <w:pStyle w:val="Heading5"/>
        <w:jc w:val="center"/>
        <w:rPr>
          <w:sz w:val="32"/>
          <w:szCs w:val="32"/>
        </w:rPr>
      </w:pPr>
      <w:r w:rsidRPr="00490F67">
        <w:rPr>
          <w:sz w:val="32"/>
          <w:szCs w:val="32"/>
        </w:rPr>
        <w:t xml:space="preserve">Machine </w:t>
      </w:r>
      <w:r w:rsidR="00794138" w:rsidRPr="00490F67">
        <w:rPr>
          <w:sz w:val="32"/>
          <w:szCs w:val="32"/>
        </w:rPr>
        <w:t xml:space="preserve">and Tool </w:t>
      </w:r>
      <w:r w:rsidRPr="00490F67">
        <w:rPr>
          <w:sz w:val="32"/>
          <w:szCs w:val="32"/>
        </w:rPr>
        <w:t>Safety</w:t>
      </w:r>
    </w:p>
    <w:p w14:paraId="163C54E8" w14:textId="77777777" w:rsidR="00942602" w:rsidRPr="00490F67" w:rsidRDefault="00942602" w:rsidP="00942602"/>
    <w:p w14:paraId="2391F9D0" w14:textId="77777777" w:rsidR="00942602" w:rsidRPr="00490F67" w:rsidRDefault="00913E3E" w:rsidP="00942602">
      <w:pPr>
        <w:pStyle w:val="BodyTextIndent"/>
        <w:numPr>
          <w:ilvl w:val="0"/>
          <w:numId w:val="4"/>
        </w:numPr>
        <w:spacing w:line="240" w:lineRule="atLeast"/>
        <w:rPr>
          <w:b/>
          <w:sz w:val="24"/>
          <w:szCs w:val="24"/>
        </w:rPr>
      </w:pPr>
      <w:r w:rsidRPr="00490F67">
        <w:rPr>
          <w:b/>
          <w:sz w:val="24"/>
          <w:szCs w:val="24"/>
        </w:rPr>
        <w:t>References</w:t>
      </w:r>
    </w:p>
    <w:p w14:paraId="32295683" w14:textId="459F4B03" w:rsidR="00AB46E9" w:rsidRPr="00490F67" w:rsidRDefault="009738A3" w:rsidP="00FB624D">
      <w:pPr>
        <w:pStyle w:val="BodyTextIndent"/>
        <w:numPr>
          <w:ilvl w:val="1"/>
          <w:numId w:val="4"/>
        </w:numPr>
        <w:spacing w:line="240" w:lineRule="atLeast"/>
      </w:pPr>
      <w:hyperlink r:id="rId8" w:history="1">
        <w:r w:rsidR="00942602" w:rsidRPr="009738A3">
          <w:rPr>
            <w:rStyle w:val="Hyperlink"/>
            <w:sz w:val="24"/>
            <w:szCs w:val="24"/>
          </w:rPr>
          <w:t xml:space="preserve">SPPM: </w:t>
        </w:r>
        <w:r w:rsidRPr="009738A3">
          <w:rPr>
            <w:rStyle w:val="Hyperlink"/>
            <w:sz w:val="24"/>
            <w:szCs w:val="24"/>
          </w:rPr>
          <w:t>2.71</w:t>
        </w:r>
        <w:r w:rsidR="007318AD" w:rsidRPr="009738A3">
          <w:rPr>
            <w:rStyle w:val="Hyperlink"/>
            <w:sz w:val="24"/>
            <w:szCs w:val="24"/>
          </w:rPr>
          <w:t xml:space="preserve">, </w:t>
        </w:r>
        <w:r w:rsidR="007C26CC" w:rsidRPr="009738A3">
          <w:rPr>
            <w:rStyle w:val="Hyperlink"/>
            <w:sz w:val="24"/>
            <w:szCs w:val="24"/>
          </w:rPr>
          <w:t>Machinery Safeguards</w:t>
        </w:r>
      </w:hyperlink>
    </w:p>
    <w:p w14:paraId="57DC911E" w14:textId="6C25BFB8" w:rsidR="00FB624D" w:rsidRPr="00490F67" w:rsidRDefault="002A5025" w:rsidP="00FB624D">
      <w:pPr>
        <w:pStyle w:val="BodyTextIndent"/>
        <w:numPr>
          <w:ilvl w:val="1"/>
          <w:numId w:val="4"/>
        </w:numPr>
        <w:spacing w:line="240" w:lineRule="atLeast"/>
        <w:rPr>
          <w:sz w:val="24"/>
          <w:szCs w:val="24"/>
        </w:rPr>
      </w:pPr>
      <w:hyperlink r:id="rId9" w:history="1">
        <w:r w:rsidR="00C51657" w:rsidRPr="002A5025">
          <w:rPr>
            <w:rStyle w:val="Hyperlink"/>
            <w:sz w:val="24"/>
            <w:szCs w:val="24"/>
          </w:rPr>
          <w:t>WAC 296-806, Machine Safety</w:t>
        </w:r>
      </w:hyperlink>
    </w:p>
    <w:p w14:paraId="05E373C9" w14:textId="5CC9F3BD" w:rsidR="0009605F" w:rsidRPr="00490F67" w:rsidRDefault="002A5025" w:rsidP="002A5025">
      <w:pPr>
        <w:pStyle w:val="BodyTextIndent"/>
        <w:spacing w:line="240" w:lineRule="atLeast"/>
        <w:ind w:left="720"/>
        <w:rPr>
          <w:sz w:val="24"/>
          <w:szCs w:val="24"/>
        </w:rPr>
      </w:pPr>
      <w:hyperlink r:id="rId10" w:history="1">
        <w:r w:rsidR="00FB624D" w:rsidRPr="002A5025">
          <w:rPr>
            <w:rStyle w:val="Hyperlink"/>
            <w:sz w:val="24"/>
            <w:szCs w:val="24"/>
          </w:rPr>
          <w:t>WAC 296-807, Portable Power Tools</w:t>
        </w:r>
      </w:hyperlink>
    </w:p>
    <w:p w14:paraId="118A216F" w14:textId="3A0B28C8" w:rsidR="002A6A88" w:rsidRPr="002A5025" w:rsidRDefault="002A5025" w:rsidP="002A5025">
      <w:pPr>
        <w:pStyle w:val="BodyTextIndent"/>
        <w:numPr>
          <w:ilvl w:val="1"/>
          <w:numId w:val="4"/>
        </w:numPr>
        <w:spacing w:line="240" w:lineRule="atLeast"/>
        <w:rPr>
          <w:rStyle w:val="Hyperlink"/>
          <w:color w:val="auto"/>
          <w:sz w:val="24"/>
          <w:szCs w:val="24"/>
          <w:u w:val="none"/>
        </w:rPr>
      </w:pPr>
      <w:hyperlink r:id="rId11" w:history="1">
        <w:r w:rsidR="002A6A88" w:rsidRPr="002A5025">
          <w:rPr>
            <w:rStyle w:val="Hyperlink"/>
            <w:sz w:val="24"/>
            <w:szCs w:val="24"/>
          </w:rPr>
          <w:t>WAC Chapter 296-155</w:t>
        </w:r>
        <w:r w:rsidRPr="002A5025">
          <w:rPr>
            <w:rStyle w:val="Hyperlink"/>
            <w:sz w:val="24"/>
            <w:szCs w:val="24"/>
          </w:rPr>
          <w:t>-360 Power-Operated Hand Tools</w:t>
        </w:r>
      </w:hyperlink>
      <w:r w:rsidR="00D6033E" w:rsidRPr="002A5025">
        <w:rPr>
          <w:sz w:val="24"/>
          <w:szCs w:val="24"/>
        </w:rPr>
        <w:fldChar w:fldCharType="begin"/>
      </w:r>
      <w:r w:rsidR="00D6033E" w:rsidRPr="002A5025">
        <w:rPr>
          <w:sz w:val="24"/>
          <w:szCs w:val="24"/>
        </w:rPr>
        <w:instrText xml:space="preserve"> HYPERLINK "http://app.leg.wa.gov/WAC/default.aspx?cite=296-155-360" </w:instrText>
      </w:r>
      <w:r w:rsidR="00D6033E" w:rsidRPr="002A5025">
        <w:rPr>
          <w:sz w:val="24"/>
          <w:szCs w:val="24"/>
        </w:rPr>
        <w:fldChar w:fldCharType="separate"/>
      </w:r>
    </w:p>
    <w:p w14:paraId="30D41DE5" w14:textId="630F9E98" w:rsidR="00E73BDD" w:rsidRPr="00AC5AE1" w:rsidRDefault="00D6033E" w:rsidP="00AC5AE1">
      <w:pPr>
        <w:pStyle w:val="BodyTextIndent"/>
        <w:spacing w:line="240" w:lineRule="atLeast"/>
        <w:ind w:left="720"/>
      </w:pPr>
      <w:r>
        <w:rPr>
          <w:sz w:val="24"/>
          <w:szCs w:val="24"/>
        </w:rPr>
        <w:fldChar w:fldCharType="end"/>
      </w:r>
    </w:p>
    <w:p w14:paraId="548BA173" w14:textId="77777777" w:rsidR="00A540C8" w:rsidRPr="00490F67" w:rsidRDefault="00A540C8" w:rsidP="00942602">
      <w:pPr>
        <w:pStyle w:val="BodyTextIndent"/>
        <w:numPr>
          <w:ilvl w:val="0"/>
          <w:numId w:val="4"/>
        </w:numPr>
        <w:spacing w:line="240" w:lineRule="atLeast"/>
        <w:rPr>
          <w:sz w:val="24"/>
          <w:szCs w:val="24"/>
        </w:rPr>
      </w:pPr>
      <w:r w:rsidRPr="00490F67">
        <w:rPr>
          <w:b/>
          <w:sz w:val="24"/>
          <w:szCs w:val="24"/>
        </w:rPr>
        <w:t>Scope</w:t>
      </w:r>
    </w:p>
    <w:p w14:paraId="0BBD88A8" w14:textId="5BE09CA8" w:rsidR="006B7562" w:rsidRPr="00490F67" w:rsidRDefault="00B14E10" w:rsidP="00B14E10">
      <w:pPr>
        <w:spacing w:line="240" w:lineRule="atLeast"/>
        <w:ind w:left="360"/>
      </w:pPr>
      <w:r w:rsidRPr="00490F67">
        <w:t xml:space="preserve">This chapter </w:t>
      </w:r>
      <w:r w:rsidR="003C0A94">
        <w:t>establishes</w:t>
      </w:r>
      <w:r w:rsidRPr="00490F67">
        <w:t xml:space="preserve"> </w:t>
      </w:r>
      <w:r w:rsidR="00C4281D" w:rsidRPr="00490F67">
        <w:t xml:space="preserve">safe work practices </w:t>
      </w:r>
      <w:r w:rsidR="003C0A94">
        <w:t>while operating</w:t>
      </w:r>
      <w:r w:rsidRPr="00490F67">
        <w:t xml:space="preserve"> machines</w:t>
      </w:r>
      <w:r w:rsidR="00DC3B15" w:rsidRPr="00490F67">
        <w:t xml:space="preserve"> and</w:t>
      </w:r>
      <w:r w:rsidR="000404F7">
        <w:t>/or</w:t>
      </w:r>
      <w:r w:rsidR="00DC3B15" w:rsidRPr="00490F67">
        <w:t xml:space="preserve"> tools</w:t>
      </w:r>
      <w:r w:rsidR="000404F7">
        <w:t>.</w:t>
      </w:r>
      <w:r w:rsidRPr="00490F67">
        <w:t xml:space="preserve"> </w:t>
      </w:r>
      <w:r w:rsidR="00BB10D5" w:rsidRPr="00490F67">
        <w:t>Machines</w:t>
      </w:r>
      <w:r w:rsidR="000404F7">
        <w:t>,</w:t>
      </w:r>
      <w:r w:rsidR="00DC3B15" w:rsidRPr="00490F67">
        <w:t xml:space="preserve"> tools</w:t>
      </w:r>
      <w:r w:rsidR="00BB10D5" w:rsidRPr="00490F67">
        <w:t xml:space="preserve"> and their moving parts </w:t>
      </w:r>
      <w:r w:rsidR="003C0A94">
        <w:t>present a workplace hazard.</w:t>
      </w:r>
      <w:r w:rsidR="00BB10D5" w:rsidRPr="00490F67">
        <w:t xml:space="preserve"> Installed and used properly, </w:t>
      </w:r>
      <w:r w:rsidRPr="00490F67">
        <w:t xml:space="preserve">protective </w:t>
      </w:r>
      <w:r w:rsidR="00A540C8" w:rsidRPr="00490F67">
        <w:t>safeguards</w:t>
      </w:r>
      <w:r w:rsidR="00577725" w:rsidRPr="00490F67">
        <w:t xml:space="preserve">, </w:t>
      </w:r>
      <w:r w:rsidR="00A540C8" w:rsidRPr="00490F67">
        <w:t xml:space="preserve">engineering controls and administrative controls protect </w:t>
      </w:r>
      <w:r w:rsidR="00BB10D5" w:rsidRPr="00490F67">
        <w:t>workers</w:t>
      </w:r>
      <w:r w:rsidR="00A540C8" w:rsidRPr="00490F67">
        <w:t xml:space="preserve"> </w:t>
      </w:r>
      <w:r w:rsidR="00BB10D5" w:rsidRPr="00490F67">
        <w:t>by helping to reduce</w:t>
      </w:r>
      <w:r w:rsidR="00A540C8" w:rsidRPr="00490F67">
        <w:t xml:space="preserve"> machine</w:t>
      </w:r>
      <w:r w:rsidR="00DC3B15" w:rsidRPr="00490F67">
        <w:t xml:space="preserve"> and tool</w:t>
      </w:r>
      <w:r w:rsidR="00BB10D5" w:rsidRPr="00490F67">
        <w:t xml:space="preserve"> hazard</w:t>
      </w:r>
      <w:r w:rsidR="00A540C8" w:rsidRPr="00490F67">
        <w:t>s.</w:t>
      </w:r>
    </w:p>
    <w:p w14:paraId="01303A46" w14:textId="77777777" w:rsidR="00BB10D5" w:rsidRPr="00490F67" w:rsidRDefault="00BB10D5" w:rsidP="00A540C8">
      <w:pPr>
        <w:ind w:left="360"/>
      </w:pPr>
    </w:p>
    <w:p w14:paraId="32384D79" w14:textId="77477D23" w:rsidR="00BB10D5" w:rsidRDefault="00577725" w:rsidP="00A540C8">
      <w:pPr>
        <w:ind w:left="360"/>
      </w:pPr>
      <w:r w:rsidRPr="00490F67">
        <w:t>Protective safeguards and e</w:t>
      </w:r>
      <w:r w:rsidR="00835D1D" w:rsidRPr="00490F67">
        <w:t xml:space="preserve">ngineering controls </w:t>
      </w:r>
      <w:r w:rsidR="00A540C8" w:rsidRPr="00490F67">
        <w:t xml:space="preserve">are generally physical barriers that either enclose or isolate </w:t>
      </w:r>
      <w:r w:rsidR="00B14E10" w:rsidRPr="00490F67">
        <w:t xml:space="preserve">machine </w:t>
      </w:r>
      <w:r w:rsidR="00DC3B15" w:rsidRPr="00490F67">
        <w:t xml:space="preserve">and tool </w:t>
      </w:r>
      <w:r w:rsidR="00A540C8" w:rsidRPr="00490F67">
        <w:t>hazards.</w:t>
      </w:r>
      <w:r w:rsidR="001A1CBD">
        <w:t xml:space="preserve"> Safeguarding requirements are specific to the hazard(s) controlled and safeguarding methods used to control the hazard(s). Method and equipment specific requirements are further detailed in the WAC(s) referenced above.</w:t>
      </w:r>
      <w:r w:rsidR="00B14E10" w:rsidRPr="00490F67">
        <w:t xml:space="preserve"> </w:t>
      </w:r>
      <w:r w:rsidR="00C51657" w:rsidRPr="00490F67">
        <w:t xml:space="preserve">Examples of </w:t>
      </w:r>
      <w:r w:rsidRPr="00490F67">
        <w:t xml:space="preserve">protective safeguards and </w:t>
      </w:r>
      <w:r w:rsidR="00C51657" w:rsidRPr="00490F67">
        <w:t xml:space="preserve">engineering </w:t>
      </w:r>
      <w:r w:rsidR="00835D1D" w:rsidRPr="00490F67">
        <w:t>controls</w:t>
      </w:r>
      <w:r w:rsidR="00C51657" w:rsidRPr="00490F67">
        <w:t xml:space="preserve"> include: machine</w:t>
      </w:r>
      <w:r w:rsidR="00DC3B15" w:rsidRPr="00490F67">
        <w:t>/tool</w:t>
      </w:r>
      <w:r w:rsidR="00C51657" w:rsidRPr="00490F67">
        <w:t xml:space="preserve"> guards, blade guards,</w:t>
      </w:r>
      <w:r w:rsidR="001A1CBD">
        <w:t xml:space="preserve"> railings,</w:t>
      </w:r>
      <w:r w:rsidR="00C51657" w:rsidRPr="00490F67">
        <w:t xml:space="preserve"> auto braking and shut off devices, ventilation equipment, etc.</w:t>
      </w:r>
      <w:r w:rsidR="00663A24">
        <w:t xml:space="preserve"> </w:t>
      </w:r>
      <w:r w:rsidR="00C51657" w:rsidRPr="00490F67">
        <w:t xml:space="preserve">Examples of administrative controls include: job rotation, work practices, warning signs, etc.  </w:t>
      </w:r>
    </w:p>
    <w:p w14:paraId="7CA1BDF6" w14:textId="77777777" w:rsidR="003657FC" w:rsidRDefault="003657FC" w:rsidP="00A540C8">
      <w:pPr>
        <w:ind w:left="360"/>
      </w:pPr>
    </w:p>
    <w:p w14:paraId="0A2BFE69" w14:textId="5DD0D202" w:rsidR="00CA668A" w:rsidRPr="00490F67" w:rsidRDefault="00CA668A" w:rsidP="00CA668A">
      <w:pPr>
        <w:pStyle w:val="ListParagraph"/>
        <w:numPr>
          <w:ilvl w:val="0"/>
          <w:numId w:val="4"/>
        </w:numPr>
        <w:spacing w:line="240" w:lineRule="atLeast"/>
      </w:pPr>
      <w:r>
        <w:rPr>
          <w:b/>
        </w:rPr>
        <w:t>Responsibilities</w:t>
      </w:r>
    </w:p>
    <w:p w14:paraId="54CBAA28" w14:textId="77777777" w:rsidR="00CA668A" w:rsidRPr="00490F67" w:rsidRDefault="00CA668A" w:rsidP="00CA668A">
      <w:pPr>
        <w:ind w:left="360"/>
      </w:pPr>
      <w:r w:rsidRPr="00490F67">
        <w:rPr>
          <w:b/>
          <w:bCs/>
        </w:rPr>
        <w:t>Supervisors are responsible to ensure:</w:t>
      </w:r>
    </w:p>
    <w:p w14:paraId="39248F41" w14:textId="77777777" w:rsidR="00225198" w:rsidRDefault="00CA668A" w:rsidP="00225198">
      <w:pPr>
        <w:pStyle w:val="NormalWeb"/>
        <w:numPr>
          <w:ilvl w:val="0"/>
          <w:numId w:val="37"/>
        </w:numPr>
        <w:spacing w:before="0" w:beforeAutospacing="0" w:after="0" w:afterAutospacing="0"/>
        <w:rPr>
          <w:rFonts w:ascii="Arial" w:hAnsi="Arial" w:cs="Arial"/>
        </w:rPr>
      </w:pPr>
      <w:r w:rsidRPr="00490F67">
        <w:rPr>
          <w:rFonts w:ascii="Arial" w:hAnsi="Arial" w:cs="Arial"/>
        </w:rPr>
        <w:t>Machines and tools in the workplace are assessed for hazards and required PPE.</w:t>
      </w:r>
    </w:p>
    <w:p w14:paraId="03684072" w14:textId="5F949A7C" w:rsidR="00CA668A" w:rsidRPr="003C0A94" w:rsidRDefault="00CA668A" w:rsidP="00225198">
      <w:pPr>
        <w:pStyle w:val="NormalWeb"/>
        <w:numPr>
          <w:ilvl w:val="0"/>
          <w:numId w:val="37"/>
        </w:numPr>
        <w:spacing w:before="0" w:beforeAutospacing="0" w:after="0" w:afterAutospacing="0"/>
        <w:rPr>
          <w:rFonts w:ascii="Arial" w:hAnsi="Arial" w:cs="Arial"/>
        </w:rPr>
      </w:pPr>
      <w:r w:rsidRPr="00225198">
        <w:rPr>
          <w:rFonts w:ascii="Arial" w:hAnsi="Arial" w:cs="Arial"/>
        </w:rPr>
        <w:t>Required personal protective equipment is documented on a Workplace Hazard Assessment Form such as</w:t>
      </w:r>
      <w:r w:rsidRPr="003C0A94">
        <w:rPr>
          <w:rFonts w:ascii="Arial" w:hAnsi="Arial" w:cs="Arial"/>
        </w:rPr>
        <w:t xml:space="preserve">: Hazard Assessment Certification Form Chapter </w:t>
      </w:r>
      <w:r w:rsidR="003C0A94" w:rsidRPr="003C0A94">
        <w:rPr>
          <w:rFonts w:ascii="Arial" w:hAnsi="Arial" w:cs="Arial"/>
        </w:rPr>
        <w:t>24</w:t>
      </w:r>
      <w:r w:rsidRPr="003C0A94">
        <w:rPr>
          <w:rFonts w:ascii="Arial" w:hAnsi="Arial" w:cs="Arial"/>
        </w:rPr>
        <w:t xml:space="preserve"> Appendix </w:t>
      </w:r>
      <w:r w:rsidR="003C0A94" w:rsidRPr="003C0A94">
        <w:rPr>
          <w:rFonts w:ascii="Arial" w:hAnsi="Arial" w:cs="Arial"/>
        </w:rPr>
        <w:t>A</w:t>
      </w:r>
      <w:r w:rsidRPr="003C0A94">
        <w:rPr>
          <w:rFonts w:ascii="Arial" w:hAnsi="Arial" w:cs="Arial"/>
        </w:rPr>
        <w:t>.</w:t>
      </w:r>
    </w:p>
    <w:p w14:paraId="517D10AE" w14:textId="3DF19B9B" w:rsidR="00CA668A" w:rsidRPr="00490F67" w:rsidRDefault="00CA668A" w:rsidP="00225198">
      <w:pPr>
        <w:pStyle w:val="ListParagraph"/>
        <w:numPr>
          <w:ilvl w:val="0"/>
          <w:numId w:val="37"/>
        </w:numPr>
      </w:pPr>
      <w:r w:rsidRPr="00490F67">
        <w:t>Employees are trained how</w:t>
      </w:r>
      <w:r>
        <w:t xml:space="preserve"> to use</w:t>
      </w:r>
      <w:r w:rsidRPr="00490F67">
        <w:t xml:space="preserve"> PPE and engineering</w:t>
      </w:r>
      <w:r>
        <w:t xml:space="preserve"> controls,</w:t>
      </w:r>
      <w:r w:rsidRPr="00490F67">
        <w:t xml:space="preserve"> and </w:t>
      </w:r>
      <w:r>
        <w:t xml:space="preserve">follow </w:t>
      </w:r>
      <w:r w:rsidRPr="00490F67">
        <w:t>administrative controls</w:t>
      </w:r>
      <w:r>
        <w:t>.</w:t>
      </w:r>
      <w:r w:rsidRPr="00490F67">
        <w:t xml:space="preserve"> </w:t>
      </w:r>
      <w:r w:rsidRPr="003C0A94">
        <w:t>PPE, engineering and administrative control training</w:t>
      </w:r>
      <w:r w:rsidRPr="00490F67">
        <w:t xml:space="preserve"> </w:t>
      </w:r>
      <w:r>
        <w:t>shall be</w:t>
      </w:r>
      <w:r w:rsidRPr="00490F67">
        <w:t xml:space="preserve"> documented </w:t>
      </w:r>
      <w:r w:rsidR="0010095A">
        <w:t xml:space="preserve">via WSU’s Learning Management System or </w:t>
      </w:r>
      <w:r w:rsidRPr="00490F67">
        <w:t>on a Training Certification Form such as</w:t>
      </w:r>
      <w:r>
        <w:t xml:space="preserve"> </w:t>
      </w:r>
      <w:r w:rsidRPr="00AC5AE1">
        <w:t xml:space="preserve">PPE Training Certification Chapter </w:t>
      </w:r>
      <w:r w:rsidR="003C0A94">
        <w:t>24</w:t>
      </w:r>
      <w:r w:rsidRPr="00AC5AE1">
        <w:t xml:space="preserve"> Appendix </w:t>
      </w:r>
      <w:r w:rsidR="003C0A94">
        <w:t>B</w:t>
      </w:r>
      <w:r>
        <w:t>.</w:t>
      </w:r>
    </w:p>
    <w:p w14:paraId="1517A46B" w14:textId="77777777" w:rsidR="005C408C" w:rsidRDefault="00CA668A" w:rsidP="005C408C">
      <w:pPr>
        <w:pStyle w:val="ListParagraph"/>
        <w:numPr>
          <w:ilvl w:val="0"/>
          <w:numId w:val="37"/>
        </w:numPr>
      </w:pPr>
      <w:r w:rsidRPr="00490F67">
        <w:t xml:space="preserve">Employees are trained in the proper and safe use of machines and tools and their protective safeguards and engineering controls in accordance with the manufacturer's instructions and </w:t>
      </w:r>
      <w:hyperlink r:id="rId12" w:history="1">
        <w:r w:rsidRPr="00B5642E">
          <w:rPr>
            <w:rStyle w:val="Hyperlink"/>
          </w:rPr>
          <w:t>WAC Chapter 296-806</w:t>
        </w:r>
      </w:hyperlink>
      <w:r w:rsidRPr="00B5642E">
        <w:rPr>
          <w:rStyle w:val="Hyperlink"/>
        </w:rPr>
        <w:t xml:space="preserve">, </w:t>
      </w:r>
      <w:hyperlink r:id="rId13" w:history="1">
        <w:r w:rsidRPr="00B5642E">
          <w:rPr>
            <w:rStyle w:val="Hyperlink"/>
          </w:rPr>
          <w:t>WAC Chapter 296-807</w:t>
        </w:r>
      </w:hyperlink>
      <w:r w:rsidRPr="00B5642E">
        <w:t xml:space="preserve">  and </w:t>
      </w:r>
      <w:hyperlink r:id="rId14" w:history="1">
        <w:r w:rsidRPr="00B5642E">
          <w:rPr>
            <w:rStyle w:val="Hyperlink"/>
          </w:rPr>
          <w:t>WAC 296-155-360</w:t>
        </w:r>
      </w:hyperlink>
      <w:r>
        <w:rPr>
          <w:rStyle w:val="Hyperlink"/>
        </w:rPr>
        <w:t xml:space="preserve"> </w:t>
      </w:r>
      <w:r w:rsidRPr="00490F67">
        <w:t xml:space="preserve">requirements.  </w:t>
      </w:r>
    </w:p>
    <w:p w14:paraId="11083E0E" w14:textId="653DACC0" w:rsidR="005C408C" w:rsidRDefault="00CA668A" w:rsidP="005C408C">
      <w:pPr>
        <w:pStyle w:val="ListParagraph"/>
        <w:numPr>
          <w:ilvl w:val="0"/>
          <w:numId w:val="37"/>
        </w:numPr>
      </w:pPr>
      <w:r w:rsidRPr="00490F67">
        <w:t xml:space="preserve">Machines and tools are equipped with appropriate safeguards and </w:t>
      </w:r>
      <w:r>
        <w:t>safeguard are used</w:t>
      </w:r>
      <w:r w:rsidRPr="00490F67">
        <w:t xml:space="preserve"> </w:t>
      </w:r>
      <w:r>
        <w:t>per</w:t>
      </w:r>
      <w:r w:rsidRPr="00490F67">
        <w:t xml:space="preserve"> </w:t>
      </w:r>
      <w:hyperlink r:id="rId15" w:history="1">
        <w:r w:rsidRPr="00D6033E">
          <w:rPr>
            <w:rStyle w:val="Hyperlink"/>
          </w:rPr>
          <w:t>WAC Chapter 296-806</w:t>
        </w:r>
      </w:hyperlink>
      <w:r w:rsidRPr="00490F67">
        <w:t xml:space="preserve"> </w:t>
      </w:r>
      <w:r>
        <w:t xml:space="preserve">, </w:t>
      </w:r>
      <w:hyperlink r:id="rId16" w:history="1">
        <w:r w:rsidRPr="00490F67">
          <w:rPr>
            <w:rStyle w:val="Hyperlink"/>
          </w:rPr>
          <w:t>WAC Chapter 296-807</w:t>
        </w:r>
      </w:hyperlink>
      <w:r w:rsidRPr="00490F67">
        <w:t xml:space="preserve">and </w:t>
      </w:r>
      <w:hyperlink r:id="rId17" w:history="1">
        <w:r w:rsidRPr="005C408C">
          <w:rPr>
            <w:rStyle w:val="Hyperlink"/>
          </w:rPr>
          <w:t>WAC 296-155-360</w:t>
        </w:r>
      </w:hyperlink>
      <w:r w:rsidR="005C408C">
        <w:t xml:space="preserve">. </w:t>
      </w:r>
    </w:p>
    <w:p w14:paraId="777D1D23" w14:textId="6D01E648" w:rsidR="00CA668A" w:rsidRPr="005C408C" w:rsidRDefault="00CA668A" w:rsidP="005C408C">
      <w:pPr>
        <w:pStyle w:val="ListParagraph"/>
        <w:numPr>
          <w:ilvl w:val="0"/>
          <w:numId w:val="37"/>
        </w:numPr>
        <w:rPr>
          <w:rStyle w:val="Hyperlink"/>
          <w:color w:val="auto"/>
          <w:u w:val="none"/>
        </w:rPr>
      </w:pPr>
      <w:r w:rsidRPr="00490F67">
        <w:t xml:space="preserve">Inspection checklists are developed for machines, tools, protective safeguards and engineering controls in accordance with manufacturer’s and applicable WAC  (requirements) and they are periodically inspected and the inspection documented, filed and retained as specified in Chapter </w:t>
      </w:r>
      <w:r w:rsidR="00782706">
        <w:t>16.</w:t>
      </w:r>
      <w:r w:rsidRPr="00490F67">
        <w:t xml:space="preserve"> </w:t>
      </w:r>
      <w:r>
        <w:fldChar w:fldCharType="begin"/>
      </w:r>
      <w:r>
        <w:instrText xml:space="preserve"> HYPERLINK "http://facops6/safety/APP%20Manual/Chapter%205%20INSPECTION.pdf" </w:instrText>
      </w:r>
      <w:r>
        <w:fldChar w:fldCharType="separate"/>
      </w:r>
    </w:p>
    <w:p w14:paraId="15D3CB38" w14:textId="1AC7BA49" w:rsidR="00CA668A" w:rsidRDefault="00CA668A" w:rsidP="00225198">
      <w:pPr>
        <w:pStyle w:val="ListParagraph"/>
        <w:numPr>
          <w:ilvl w:val="0"/>
          <w:numId w:val="37"/>
        </w:numPr>
      </w:pPr>
      <w:r>
        <w:lastRenderedPageBreak/>
        <w:fldChar w:fldCharType="end"/>
      </w:r>
      <w:r w:rsidRPr="00490F67">
        <w:t>Machines and stationary and portable tools with reported inadequate or non-functioning safeguards and</w:t>
      </w:r>
      <w:r>
        <w:t>/or</w:t>
      </w:r>
      <w:r w:rsidRPr="00490F67">
        <w:t xml:space="preserve"> engineering controls are tagged with a hazard notification sign or an out-of-service sign</w:t>
      </w:r>
      <w:r>
        <w:t>,</w:t>
      </w:r>
      <w:r w:rsidRPr="00490F67">
        <w:t xml:space="preserve"> and when necessary removed from </w:t>
      </w:r>
      <w:r>
        <w:t xml:space="preserve">the </w:t>
      </w:r>
      <w:r w:rsidRPr="00490F67">
        <w:t xml:space="preserve">use area </w:t>
      </w:r>
      <w:r w:rsidR="0010095A">
        <w:t>and/</w:t>
      </w:r>
      <w:r w:rsidRPr="00490F67">
        <w:t xml:space="preserve">or disconnected from </w:t>
      </w:r>
      <w:r w:rsidR="0010095A">
        <w:t>the</w:t>
      </w:r>
      <w:r w:rsidRPr="00490F67">
        <w:t xml:space="preserve"> power source.</w:t>
      </w:r>
    </w:p>
    <w:p w14:paraId="7927E55A" w14:textId="77777777" w:rsidR="00CA668A" w:rsidRPr="00490F67" w:rsidRDefault="00CA668A" w:rsidP="00225198">
      <w:pPr>
        <w:pStyle w:val="ListParagraph"/>
        <w:numPr>
          <w:ilvl w:val="0"/>
          <w:numId w:val="37"/>
        </w:numPr>
      </w:pPr>
      <w:r>
        <w:t>Employees conform to the following requirements.</w:t>
      </w:r>
    </w:p>
    <w:p w14:paraId="0A96AEE0" w14:textId="77777777" w:rsidR="00CA668A" w:rsidRPr="00490F67" w:rsidRDefault="00CA668A" w:rsidP="00CA668A"/>
    <w:p w14:paraId="51BF808B" w14:textId="77777777" w:rsidR="00CA668A" w:rsidRPr="00490F67" w:rsidRDefault="00CA668A" w:rsidP="00CA668A">
      <w:pPr>
        <w:ind w:left="360"/>
      </w:pPr>
      <w:r w:rsidRPr="00490F67">
        <w:rPr>
          <w:b/>
          <w:bCs/>
        </w:rPr>
        <w:t xml:space="preserve">Employees who use machines shall: </w:t>
      </w:r>
    </w:p>
    <w:p w14:paraId="3AB3450A" w14:textId="717A1C94" w:rsidR="00CA668A" w:rsidRPr="00490F67" w:rsidRDefault="00CA668A" w:rsidP="00CA668A">
      <w:pPr>
        <w:pStyle w:val="ListParagraph"/>
        <w:numPr>
          <w:ilvl w:val="0"/>
          <w:numId w:val="32"/>
        </w:numPr>
        <w:ind w:left="720"/>
      </w:pPr>
      <w:r w:rsidRPr="00490F67">
        <w:t xml:space="preserve">Inspect and confirm operation of machine and tool safeguards prior to each use </w:t>
      </w:r>
      <w:r w:rsidR="0010095A">
        <w:t>referencing</w:t>
      </w:r>
      <w:r w:rsidRPr="00490F67">
        <w:t xml:space="preserve"> applicable WAC requirements.</w:t>
      </w:r>
    </w:p>
    <w:p w14:paraId="0A6C63BB" w14:textId="335306D7" w:rsidR="00CA668A" w:rsidRPr="00490F67" w:rsidRDefault="00CA668A" w:rsidP="00225198">
      <w:pPr>
        <w:pStyle w:val="ListParagraph"/>
        <w:numPr>
          <w:ilvl w:val="0"/>
          <w:numId w:val="37"/>
        </w:numPr>
        <w:spacing w:line="240" w:lineRule="atLeast"/>
      </w:pPr>
      <w:r w:rsidRPr="00490F67">
        <w:t xml:space="preserve">Disconnect the energy source using the lockout procedure when inspecting or maintaining machines and tools </w:t>
      </w:r>
      <w:r w:rsidR="0010095A">
        <w:t>referencing</w:t>
      </w:r>
      <w:r w:rsidRPr="00490F67">
        <w:t xml:space="preserve"> </w:t>
      </w:r>
      <w:hyperlink r:id="rId18" w:history="1">
        <w:r w:rsidRPr="00782706">
          <w:t xml:space="preserve">Chapter </w:t>
        </w:r>
        <w:r w:rsidR="00782706" w:rsidRPr="00782706">
          <w:t>20</w:t>
        </w:r>
        <w:r w:rsidRPr="00782706">
          <w:t xml:space="preserve"> LOCKOUT TAGOUT</w:t>
        </w:r>
      </w:hyperlink>
    </w:p>
    <w:p w14:paraId="7B3AC144" w14:textId="30756EB1" w:rsidR="00CA668A" w:rsidRPr="00490F67" w:rsidRDefault="00CA668A" w:rsidP="00CA668A">
      <w:pPr>
        <w:spacing w:line="240" w:lineRule="atLeast"/>
        <w:ind w:left="360" w:firstLine="360"/>
      </w:pPr>
      <w:r w:rsidRPr="00490F67">
        <w:t xml:space="preserve">of this </w:t>
      </w:r>
      <w:r>
        <w:t>APP M</w:t>
      </w:r>
      <w:r w:rsidRPr="00490F67">
        <w:t>anual.</w:t>
      </w:r>
    </w:p>
    <w:p w14:paraId="181540B9" w14:textId="0C9D0A6D" w:rsidR="00CA668A" w:rsidRPr="00490F67" w:rsidRDefault="00CA668A" w:rsidP="00225198">
      <w:pPr>
        <w:pStyle w:val="ListParagraph"/>
        <w:numPr>
          <w:ilvl w:val="0"/>
          <w:numId w:val="37"/>
        </w:numPr>
        <w:spacing w:line="240" w:lineRule="atLeast"/>
      </w:pPr>
      <w:r w:rsidRPr="00490F67">
        <w:t xml:space="preserve">Use machines, tools and protective safeguards </w:t>
      </w:r>
      <w:r w:rsidR="0010095A">
        <w:t>referencing</w:t>
      </w:r>
      <w:r w:rsidRPr="00490F67">
        <w:t xml:space="preserve"> </w:t>
      </w:r>
      <w:r>
        <w:t xml:space="preserve">the </w:t>
      </w:r>
      <w:r w:rsidRPr="00490F67">
        <w:t>manufacturer’s instructions.</w:t>
      </w:r>
    </w:p>
    <w:p w14:paraId="0260A5CB" w14:textId="77777777" w:rsidR="00CA668A" w:rsidRPr="00490F67" w:rsidRDefault="00CA668A" w:rsidP="00CA668A">
      <w:pPr>
        <w:pStyle w:val="BodyTextIndent"/>
        <w:numPr>
          <w:ilvl w:val="0"/>
          <w:numId w:val="32"/>
        </w:numPr>
        <w:spacing w:line="240" w:lineRule="atLeast"/>
        <w:ind w:left="720"/>
      </w:pPr>
      <w:r w:rsidRPr="00490F67">
        <w:rPr>
          <w:sz w:val="24"/>
          <w:szCs w:val="24"/>
        </w:rPr>
        <w:t xml:space="preserve">Maintain machine and tool safeguards in accordance with WAC for Machine Safety at:   </w:t>
      </w:r>
      <w:hyperlink r:id="rId19" w:history="1">
        <w:r w:rsidRPr="00490F67">
          <w:rPr>
            <w:rStyle w:val="Hyperlink"/>
            <w:sz w:val="24"/>
            <w:szCs w:val="24"/>
          </w:rPr>
          <w:t>WAC Chapter 296-806</w:t>
        </w:r>
      </w:hyperlink>
      <w:r>
        <w:rPr>
          <w:rStyle w:val="Hyperlink"/>
          <w:sz w:val="24"/>
          <w:szCs w:val="24"/>
        </w:rPr>
        <w:t xml:space="preserve">, </w:t>
      </w:r>
      <w:hyperlink r:id="rId20" w:history="1">
        <w:r w:rsidRPr="00490F67">
          <w:rPr>
            <w:rStyle w:val="Hyperlink"/>
            <w:sz w:val="24"/>
            <w:szCs w:val="24"/>
          </w:rPr>
          <w:t>WAC Chapter 296-807</w:t>
        </w:r>
      </w:hyperlink>
      <w:r w:rsidRPr="00490F67">
        <w:t xml:space="preserve">  </w:t>
      </w:r>
      <w:r w:rsidRPr="00490F67">
        <w:rPr>
          <w:sz w:val="24"/>
          <w:szCs w:val="24"/>
        </w:rPr>
        <w:t>and</w:t>
      </w:r>
      <w:r w:rsidRPr="00490F67">
        <w:t xml:space="preserve"> </w:t>
      </w:r>
      <w:hyperlink r:id="rId21" w:history="1">
        <w:r w:rsidRPr="00490F67">
          <w:rPr>
            <w:rStyle w:val="Hyperlink"/>
            <w:sz w:val="24"/>
            <w:szCs w:val="24"/>
          </w:rPr>
          <w:t>WAC 296-155-360</w:t>
        </w:r>
      </w:hyperlink>
      <w:r w:rsidRPr="00490F67">
        <w:rPr>
          <w:sz w:val="24"/>
          <w:szCs w:val="24"/>
        </w:rPr>
        <w:t>.</w:t>
      </w:r>
    </w:p>
    <w:p w14:paraId="50C51325" w14:textId="11C06828" w:rsidR="00CA668A" w:rsidRPr="00490F67" w:rsidRDefault="00CA668A" w:rsidP="00CA668A">
      <w:pPr>
        <w:pStyle w:val="BodyTextIndent"/>
        <w:numPr>
          <w:ilvl w:val="0"/>
          <w:numId w:val="32"/>
        </w:numPr>
        <w:spacing w:line="240" w:lineRule="atLeast"/>
        <w:ind w:left="720"/>
        <w:rPr>
          <w:sz w:val="24"/>
          <w:szCs w:val="24"/>
        </w:rPr>
      </w:pPr>
      <w:r w:rsidRPr="00490F67">
        <w:rPr>
          <w:sz w:val="24"/>
          <w:szCs w:val="24"/>
        </w:rPr>
        <w:t xml:space="preserve">Use applicable personal protective equipment when operating machines and tools </w:t>
      </w:r>
      <w:r w:rsidR="0010095A" w:rsidRPr="0010095A">
        <w:rPr>
          <w:sz w:val="24"/>
          <w:szCs w:val="24"/>
        </w:rPr>
        <w:t>referencing</w:t>
      </w:r>
      <w:r w:rsidRPr="00490F67">
        <w:rPr>
          <w:sz w:val="24"/>
          <w:szCs w:val="24"/>
        </w:rPr>
        <w:t xml:space="preserve"> with the applicable hazard assessment training and the manufacturer’s instructions.</w:t>
      </w:r>
    </w:p>
    <w:p w14:paraId="337C4757" w14:textId="7FAF87BA" w:rsidR="00CA668A" w:rsidRPr="00490F67" w:rsidRDefault="00CA668A" w:rsidP="00225198">
      <w:pPr>
        <w:pStyle w:val="ListParagraph"/>
        <w:numPr>
          <w:ilvl w:val="0"/>
          <w:numId w:val="37"/>
        </w:numPr>
        <w:spacing w:line="240" w:lineRule="atLeast"/>
      </w:pPr>
      <w:r w:rsidRPr="00490F67">
        <w:t xml:space="preserve">Only remove safeguards during maintenance, service, and repairs when power sources are disconnected and controlled </w:t>
      </w:r>
      <w:r w:rsidR="0010095A">
        <w:t>referencing</w:t>
      </w:r>
      <w:r w:rsidRPr="00490F67">
        <w:t xml:space="preserve"> </w:t>
      </w:r>
      <w:hyperlink r:id="rId22" w:history="1">
        <w:r w:rsidRPr="00782706">
          <w:t>Chapter 2</w:t>
        </w:r>
        <w:r w:rsidR="00782706" w:rsidRPr="00782706">
          <w:t>0</w:t>
        </w:r>
        <w:r w:rsidRPr="00782706">
          <w:t xml:space="preserve"> LOCKOUT TAGOUT</w:t>
        </w:r>
      </w:hyperlink>
      <w:r w:rsidRPr="00490F67">
        <w:t xml:space="preserve"> of this </w:t>
      </w:r>
      <w:r>
        <w:t>APP M</w:t>
      </w:r>
      <w:r w:rsidRPr="00490F67">
        <w:t>anual.</w:t>
      </w:r>
    </w:p>
    <w:p w14:paraId="41C9975E" w14:textId="77777777" w:rsidR="00CA668A" w:rsidRPr="00490F67" w:rsidRDefault="00CA668A" w:rsidP="00CA668A">
      <w:pPr>
        <w:pStyle w:val="ListParagraph"/>
        <w:numPr>
          <w:ilvl w:val="0"/>
          <w:numId w:val="32"/>
        </w:numPr>
        <w:ind w:left="720"/>
      </w:pPr>
      <w:r w:rsidRPr="00490F67">
        <w:t xml:space="preserve">Return all safeguards to </w:t>
      </w:r>
      <w:r>
        <w:t xml:space="preserve">their </w:t>
      </w:r>
      <w:r w:rsidRPr="00490F67">
        <w:t>correct location and confirm operation after maintenance activity is complete.</w:t>
      </w:r>
    </w:p>
    <w:p w14:paraId="6DC0C4EA" w14:textId="77777777" w:rsidR="00CA668A" w:rsidRPr="00490F67" w:rsidRDefault="00CA668A" w:rsidP="00CA668A">
      <w:pPr>
        <w:pStyle w:val="ListParagraph"/>
        <w:numPr>
          <w:ilvl w:val="0"/>
          <w:numId w:val="32"/>
        </w:numPr>
        <w:ind w:left="720"/>
      </w:pPr>
      <w:r w:rsidRPr="00490F67">
        <w:t xml:space="preserve">Do not to wear loose clothing, neckties, rings, or other jewelry which could be caught or entangled in moving parts. </w:t>
      </w:r>
    </w:p>
    <w:p w14:paraId="67DFE6A7" w14:textId="77777777" w:rsidR="00B5642E" w:rsidRDefault="00CA668A" w:rsidP="00B5642E">
      <w:pPr>
        <w:pStyle w:val="ListParagraph"/>
        <w:numPr>
          <w:ilvl w:val="0"/>
          <w:numId w:val="32"/>
        </w:numPr>
        <w:ind w:left="720"/>
      </w:pPr>
      <w:r w:rsidRPr="00490F67">
        <w:t>Wear caps, hair nets, or other protection which confines hair that is long enough to be caught or entangled in moving parts.</w:t>
      </w:r>
    </w:p>
    <w:p w14:paraId="3500DDB8" w14:textId="57B301B4" w:rsidR="00B14E10" w:rsidRDefault="00CA668A" w:rsidP="00B5642E">
      <w:pPr>
        <w:pStyle w:val="ListParagraph"/>
        <w:numPr>
          <w:ilvl w:val="0"/>
          <w:numId w:val="32"/>
        </w:numPr>
        <w:ind w:left="720"/>
      </w:pPr>
      <w:r w:rsidRPr="00490F67">
        <w:t xml:space="preserve">Report all machine and tool hazards and non-functioning safeguards to </w:t>
      </w:r>
      <w:r w:rsidR="0010095A">
        <w:t xml:space="preserve">their </w:t>
      </w:r>
      <w:r w:rsidRPr="00490F67">
        <w:t xml:space="preserve">supervisor immediately and disconnect and lockout </w:t>
      </w:r>
      <w:r>
        <w:t xml:space="preserve">the </w:t>
      </w:r>
      <w:r w:rsidRPr="00490F67">
        <w:t>energy source and tag</w:t>
      </w:r>
      <w:r>
        <w:t xml:space="preserve"> </w:t>
      </w:r>
      <w:r w:rsidRPr="00490F67">
        <w:t xml:space="preserve">out </w:t>
      </w:r>
      <w:r>
        <w:t xml:space="preserve">the </w:t>
      </w:r>
      <w:r w:rsidRPr="00490F67">
        <w:t xml:space="preserve">machine with </w:t>
      </w:r>
      <w:r>
        <w:t xml:space="preserve">an </w:t>
      </w:r>
      <w:r w:rsidRPr="00490F67">
        <w:t>out of service label.</w:t>
      </w:r>
    </w:p>
    <w:p w14:paraId="779B2355" w14:textId="77777777" w:rsidR="00AC5AE1" w:rsidRPr="00490F67" w:rsidRDefault="00AC5AE1" w:rsidP="00A540C8">
      <w:pPr>
        <w:ind w:left="360"/>
      </w:pPr>
    </w:p>
    <w:p w14:paraId="7D46BB1D" w14:textId="77777777" w:rsidR="00630862" w:rsidRPr="00490F67" w:rsidRDefault="00630862" w:rsidP="00630862">
      <w:pPr>
        <w:pStyle w:val="ListParagraph"/>
        <w:numPr>
          <w:ilvl w:val="0"/>
          <w:numId w:val="4"/>
        </w:numPr>
        <w:spacing w:line="240" w:lineRule="atLeast"/>
      </w:pPr>
      <w:r w:rsidRPr="00490F67">
        <w:rPr>
          <w:b/>
        </w:rPr>
        <w:t>Training</w:t>
      </w:r>
    </w:p>
    <w:p w14:paraId="1D8532DF" w14:textId="6E108A52" w:rsidR="00515F65" w:rsidRPr="00490F67" w:rsidRDefault="00F031F8" w:rsidP="00515F65">
      <w:pPr>
        <w:ind w:left="360"/>
      </w:pPr>
      <w:r w:rsidRPr="00490F67">
        <w:t xml:space="preserve">Training </w:t>
      </w:r>
      <w:r w:rsidR="0010095A">
        <w:t>shall</w:t>
      </w:r>
      <w:r w:rsidRPr="00490F67">
        <w:t xml:space="preserve"> be provided to workers once at the time of hire</w:t>
      </w:r>
      <w:r w:rsidR="00515F65" w:rsidRPr="00490F67">
        <w:t xml:space="preserve"> and documented and retained </w:t>
      </w:r>
      <w:r w:rsidR="0010095A">
        <w:t>referencing</w:t>
      </w:r>
      <w:r w:rsidR="00515F65" w:rsidRPr="00490F67">
        <w:t xml:space="preserve"> </w:t>
      </w:r>
      <w:r w:rsidR="00515F65" w:rsidRPr="00782706">
        <w:t xml:space="preserve">Chapter </w:t>
      </w:r>
      <w:r w:rsidR="00782706" w:rsidRPr="00782706">
        <w:t>30</w:t>
      </w:r>
      <w:r w:rsidR="00515F65" w:rsidRPr="00490F67">
        <w:t>: SAFETY AND HEALTH TRAINING.</w:t>
      </w:r>
    </w:p>
    <w:p w14:paraId="19FD6377" w14:textId="77777777" w:rsidR="00F031F8" w:rsidRPr="00490F67" w:rsidRDefault="00F031F8" w:rsidP="00515F65">
      <w:pPr>
        <w:ind w:left="360"/>
      </w:pPr>
      <w:r w:rsidRPr="00490F67">
        <w:t>Re-training will be required when:</w:t>
      </w:r>
    </w:p>
    <w:p w14:paraId="28DD8687" w14:textId="5C87DF82" w:rsidR="00F031F8" w:rsidRPr="00490F67" w:rsidRDefault="00F031F8" w:rsidP="00F031F8">
      <w:pPr>
        <w:pStyle w:val="ListParagraph"/>
        <w:numPr>
          <w:ilvl w:val="0"/>
          <w:numId w:val="12"/>
        </w:numPr>
      </w:pPr>
      <w:r w:rsidRPr="00490F67">
        <w:t xml:space="preserve">There have been changes in the workplace, such as </w:t>
      </w:r>
      <w:r w:rsidR="003D44DA">
        <w:t xml:space="preserve">introducing </w:t>
      </w:r>
      <w:r w:rsidRPr="00490F67">
        <w:t xml:space="preserve">new processes </w:t>
      </w:r>
      <w:r w:rsidR="003D44DA">
        <w:t>and/or</w:t>
      </w:r>
      <w:r w:rsidR="003D44DA" w:rsidRPr="00490F67">
        <w:t xml:space="preserve"> </w:t>
      </w:r>
      <w:r w:rsidRPr="00490F67">
        <w:t xml:space="preserve">equipment; </w:t>
      </w:r>
    </w:p>
    <w:p w14:paraId="557EA8A8" w14:textId="639677AF" w:rsidR="00F031F8" w:rsidRPr="00490F67" w:rsidRDefault="00F031F8" w:rsidP="00F031F8">
      <w:pPr>
        <w:pStyle w:val="ListParagraph"/>
        <w:numPr>
          <w:ilvl w:val="0"/>
          <w:numId w:val="12"/>
        </w:numPr>
      </w:pPr>
      <w:r w:rsidRPr="00490F67">
        <w:t xml:space="preserve">Changes in the types of </w:t>
      </w:r>
      <w:r w:rsidR="00B15B4D" w:rsidRPr="00490F67">
        <w:t>machines</w:t>
      </w:r>
      <w:r w:rsidR="00794138" w:rsidRPr="00490F67">
        <w:t>, tools</w:t>
      </w:r>
      <w:r w:rsidR="00B15B4D" w:rsidRPr="00490F67">
        <w:t xml:space="preserve"> or </w:t>
      </w:r>
      <w:r w:rsidRPr="00490F67">
        <w:t xml:space="preserve">equipment; </w:t>
      </w:r>
    </w:p>
    <w:p w14:paraId="77191709" w14:textId="77777777" w:rsidR="00F031F8" w:rsidRPr="00490F67" w:rsidRDefault="00F031F8" w:rsidP="00F031F8">
      <w:pPr>
        <w:pStyle w:val="ListParagraph"/>
        <w:numPr>
          <w:ilvl w:val="0"/>
          <w:numId w:val="12"/>
        </w:numPr>
      </w:pPr>
      <w:r w:rsidRPr="00490F67">
        <w:t xml:space="preserve">And/or when an employee exhibits inadequate knowledge, skill and understanding or non-conforming use of the </w:t>
      </w:r>
      <w:r w:rsidR="00BD45A2" w:rsidRPr="00490F67">
        <w:t xml:space="preserve">machine, tool or </w:t>
      </w:r>
      <w:r w:rsidRPr="00490F67">
        <w:t xml:space="preserve">equipment. </w:t>
      </w:r>
    </w:p>
    <w:p w14:paraId="1895A497" w14:textId="77777777" w:rsidR="00F031F8" w:rsidRPr="00490F67" w:rsidRDefault="00F031F8" w:rsidP="00F031F8">
      <w:pPr>
        <w:ind w:left="765"/>
      </w:pPr>
    </w:p>
    <w:p w14:paraId="3FD7F31F" w14:textId="3FC86674" w:rsidR="00F031F8" w:rsidRDefault="00F031F8" w:rsidP="00F031F8">
      <w:pPr>
        <w:ind w:left="360"/>
      </w:pPr>
      <w:r w:rsidRPr="00490F67">
        <w:lastRenderedPageBreak/>
        <w:t xml:space="preserve">Training will require participants to demonstrate an understanding of the </w:t>
      </w:r>
      <w:r w:rsidR="005E6D37" w:rsidRPr="00490F67">
        <w:t xml:space="preserve">operating instructions, the </w:t>
      </w:r>
      <w:r w:rsidR="00835D1D" w:rsidRPr="00490F67">
        <w:t xml:space="preserve">safety requirements for using the </w:t>
      </w:r>
      <w:r w:rsidR="00DC3B15" w:rsidRPr="00490F67">
        <w:t>machine and tool</w:t>
      </w:r>
      <w:r w:rsidRPr="00490F67">
        <w:t xml:space="preserve"> and a proficiency </w:t>
      </w:r>
      <w:r w:rsidR="00835D1D" w:rsidRPr="00490F67">
        <w:t xml:space="preserve">using the </w:t>
      </w:r>
      <w:r w:rsidR="00DC3B15" w:rsidRPr="00490F67">
        <w:t>machine and tool</w:t>
      </w:r>
      <w:r w:rsidR="00835D1D" w:rsidRPr="00490F67">
        <w:t xml:space="preserve"> while applying safety measures</w:t>
      </w:r>
      <w:r w:rsidRPr="00490F67">
        <w:t>. Training information include</w:t>
      </w:r>
      <w:r w:rsidR="0010095A">
        <w:t>s</w:t>
      </w:r>
      <w:r w:rsidRPr="00490F67">
        <w:t>:</w:t>
      </w:r>
    </w:p>
    <w:p w14:paraId="765D2737" w14:textId="77777777" w:rsidR="00B5642E" w:rsidRPr="00490F67" w:rsidRDefault="00B5642E" w:rsidP="00F031F8">
      <w:pPr>
        <w:ind w:left="360"/>
      </w:pPr>
    </w:p>
    <w:p w14:paraId="5A96C3ED" w14:textId="77777777" w:rsidR="00835D1D" w:rsidRPr="00490F67" w:rsidRDefault="00835D1D" w:rsidP="00F031F8">
      <w:pPr>
        <w:pStyle w:val="NormalWeb"/>
        <w:numPr>
          <w:ilvl w:val="0"/>
          <w:numId w:val="37"/>
        </w:numPr>
        <w:spacing w:before="0" w:beforeAutospacing="0" w:after="0" w:afterAutospacing="0"/>
        <w:rPr>
          <w:rFonts w:ascii="Arial" w:hAnsi="Arial" w:cs="Arial"/>
        </w:rPr>
      </w:pPr>
      <w:r w:rsidRPr="00490F67">
        <w:rPr>
          <w:rFonts w:ascii="Arial" w:hAnsi="Arial" w:cs="Arial"/>
        </w:rPr>
        <w:t xml:space="preserve">Inspection requirements prior to the use of each </w:t>
      </w:r>
      <w:r w:rsidR="00DC3B15" w:rsidRPr="00490F67">
        <w:rPr>
          <w:rFonts w:ascii="Arial" w:hAnsi="Arial" w:cs="Arial"/>
        </w:rPr>
        <w:t>machine and tool</w:t>
      </w:r>
      <w:r w:rsidRPr="00490F67">
        <w:rPr>
          <w:rFonts w:ascii="Arial" w:hAnsi="Arial" w:cs="Arial"/>
        </w:rPr>
        <w:t>;</w:t>
      </w:r>
    </w:p>
    <w:p w14:paraId="64E748DE" w14:textId="77777777" w:rsidR="00F031F8" w:rsidRPr="00490F67" w:rsidRDefault="00F031F8" w:rsidP="00F031F8">
      <w:pPr>
        <w:pStyle w:val="NormalWeb"/>
        <w:numPr>
          <w:ilvl w:val="0"/>
          <w:numId w:val="37"/>
        </w:numPr>
        <w:spacing w:before="0" w:beforeAutospacing="0" w:after="0" w:afterAutospacing="0"/>
        <w:rPr>
          <w:rFonts w:ascii="Arial" w:hAnsi="Arial" w:cs="Arial"/>
        </w:rPr>
      </w:pPr>
      <w:r w:rsidRPr="00490F67">
        <w:rPr>
          <w:rFonts w:ascii="Arial" w:hAnsi="Arial" w:cs="Arial"/>
        </w:rPr>
        <w:t>T</w:t>
      </w:r>
      <w:r w:rsidR="00630862" w:rsidRPr="00490F67">
        <w:rPr>
          <w:rFonts w:ascii="Arial" w:hAnsi="Arial" w:cs="Arial"/>
        </w:rPr>
        <w:t xml:space="preserve">he hazards associated with the </w:t>
      </w:r>
      <w:r w:rsidR="00DC3B15" w:rsidRPr="00490F67">
        <w:rPr>
          <w:rFonts w:ascii="Arial" w:hAnsi="Arial" w:cs="Arial"/>
        </w:rPr>
        <w:t>machine and tool</w:t>
      </w:r>
      <w:r w:rsidRPr="00490F67">
        <w:rPr>
          <w:rFonts w:ascii="Arial" w:hAnsi="Arial" w:cs="Arial"/>
        </w:rPr>
        <w:t>;</w:t>
      </w:r>
    </w:p>
    <w:p w14:paraId="17E34A76" w14:textId="1E7A5F46" w:rsidR="00F031F8" w:rsidRPr="00490F67" w:rsidRDefault="00F031F8" w:rsidP="00F031F8">
      <w:pPr>
        <w:pStyle w:val="NormalWeb"/>
        <w:numPr>
          <w:ilvl w:val="0"/>
          <w:numId w:val="37"/>
        </w:numPr>
        <w:spacing w:before="0" w:beforeAutospacing="0" w:after="0" w:afterAutospacing="0"/>
        <w:rPr>
          <w:rFonts w:ascii="Arial" w:hAnsi="Arial" w:cs="Arial"/>
        </w:rPr>
      </w:pPr>
      <w:r w:rsidRPr="00490F67">
        <w:rPr>
          <w:rFonts w:ascii="Arial" w:hAnsi="Arial" w:cs="Arial"/>
        </w:rPr>
        <w:t xml:space="preserve">The required </w:t>
      </w:r>
      <w:r w:rsidR="00630862" w:rsidRPr="00490F67">
        <w:rPr>
          <w:rFonts w:ascii="Arial" w:hAnsi="Arial" w:cs="Arial"/>
        </w:rPr>
        <w:t xml:space="preserve">safeguards, </w:t>
      </w:r>
      <w:r w:rsidR="00515F65" w:rsidRPr="00490F67">
        <w:rPr>
          <w:rFonts w:ascii="Arial" w:hAnsi="Arial" w:cs="Arial"/>
        </w:rPr>
        <w:t>controls</w:t>
      </w:r>
      <w:r w:rsidR="00630862" w:rsidRPr="00490F67">
        <w:rPr>
          <w:rFonts w:ascii="Arial" w:hAnsi="Arial" w:cs="Arial"/>
        </w:rPr>
        <w:t xml:space="preserve"> and general safety procedures for each </w:t>
      </w:r>
      <w:r w:rsidRPr="00490F67">
        <w:rPr>
          <w:rFonts w:ascii="Arial" w:hAnsi="Arial" w:cs="Arial"/>
        </w:rPr>
        <w:t>machine</w:t>
      </w:r>
      <w:r w:rsidR="00630862" w:rsidRPr="00490F67">
        <w:rPr>
          <w:rFonts w:ascii="Arial" w:hAnsi="Arial" w:cs="Arial"/>
        </w:rPr>
        <w:t xml:space="preserve"> </w:t>
      </w:r>
      <w:r w:rsidR="00DC3B15" w:rsidRPr="00490F67">
        <w:rPr>
          <w:rFonts w:ascii="Arial" w:hAnsi="Arial" w:cs="Arial"/>
        </w:rPr>
        <w:t xml:space="preserve">and tool </w:t>
      </w:r>
      <w:r w:rsidR="00630862" w:rsidRPr="00490F67">
        <w:rPr>
          <w:rFonts w:ascii="Arial" w:hAnsi="Arial" w:cs="Arial"/>
        </w:rPr>
        <w:t>use</w:t>
      </w:r>
      <w:r w:rsidR="003D44DA">
        <w:rPr>
          <w:rFonts w:ascii="Arial" w:hAnsi="Arial" w:cs="Arial"/>
        </w:rPr>
        <w:t>d</w:t>
      </w:r>
      <w:r w:rsidR="00835D1D" w:rsidRPr="00490F67">
        <w:rPr>
          <w:rFonts w:ascii="Arial" w:hAnsi="Arial" w:cs="Arial"/>
        </w:rPr>
        <w:t>; and</w:t>
      </w:r>
      <w:r w:rsidR="00630862" w:rsidRPr="00490F67">
        <w:rPr>
          <w:rFonts w:ascii="Arial" w:hAnsi="Arial" w:cs="Arial"/>
        </w:rPr>
        <w:t xml:space="preserve">. </w:t>
      </w:r>
    </w:p>
    <w:p w14:paraId="1744661C" w14:textId="5A2700B2" w:rsidR="0099775D" w:rsidRPr="00AC5AE1" w:rsidRDefault="005969A3" w:rsidP="00AC5AE1">
      <w:pPr>
        <w:pStyle w:val="NormalWeb"/>
        <w:numPr>
          <w:ilvl w:val="0"/>
          <w:numId w:val="37"/>
        </w:numPr>
        <w:spacing w:before="0" w:beforeAutospacing="0" w:after="0" w:afterAutospacing="0"/>
        <w:rPr>
          <w:rFonts w:ascii="Arial" w:hAnsi="Arial" w:cs="Arial"/>
        </w:rPr>
      </w:pPr>
      <w:r w:rsidRPr="00490F67">
        <w:rPr>
          <w:rFonts w:ascii="Arial" w:hAnsi="Arial" w:cs="Arial"/>
        </w:rPr>
        <w:t xml:space="preserve">The </w:t>
      </w:r>
      <w:r w:rsidR="005E6D37" w:rsidRPr="00490F67">
        <w:rPr>
          <w:rFonts w:ascii="Arial" w:hAnsi="Arial" w:cs="Arial"/>
        </w:rPr>
        <w:t>required</w:t>
      </w:r>
      <w:r w:rsidRPr="00490F67">
        <w:rPr>
          <w:rFonts w:ascii="Arial" w:hAnsi="Arial" w:cs="Arial"/>
        </w:rPr>
        <w:t xml:space="preserve"> PPE </w:t>
      </w:r>
      <w:r w:rsidR="005E6D37" w:rsidRPr="00490F67">
        <w:rPr>
          <w:rFonts w:ascii="Arial" w:hAnsi="Arial" w:cs="Arial"/>
        </w:rPr>
        <w:t xml:space="preserve">and its use </w:t>
      </w:r>
      <w:r w:rsidRPr="00490F67">
        <w:rPr>
          <w:rFonts w:ascii="Arial" w:hAnsi="Arial" w:cs="Arial"/>
        </w:rPr>
        <w:t>related to each machine</w:t>
      </w:r>
      <w:r w:rsidR="00DC3B15" w:rsidRPr="00490F67">
        <w:rPr>
          <w:rFonts w:ascii="Arial" w:hAnsi="Arial" w:cs="Arial"/>
        </w:rPr>
        <w:t xml:space="preserve"> and tool</w:t>
      </w:r>
      <w:r w:rsidRPr="00490F67">
        <w:rPr>
          <w:rFonts w:ascii="Arial" w:hAnsi="Arial" w:cs="Arial"/>
        </w:rPr>
        <w:t xml:space="preserve"> </w:t>
      </w:r>
      <w:r w:rsidR="003D44DA">
        <w:rPr>
          <w:rFonts w:ascii="Arial" w:hAnsi="Arial" w:cs="Arial"/>
        </w:rPr>
        <w:t>referencing</w:t>
      </w:r>
      <w:r w:rsidRPr="00490F67">
        <w:rPr>
          <w:rFonts w:ascii="Arial" w:hAnsi="Arial" w:cs="Arial"/>
        </w:rPr>
        <w:t xml:space="preserve"> </w:t>
      </w:r>
      <w:r w:rsidR="003D44DA">
        <w:rPr>
          <w:rFonts w:ascii="Arial" w:hAnsi="Arial" w:cs="Arial"/>
        </w:rPr>
        <w:t xml:space="preserve">APP Manual </w:t>
      </w:r>
      <w:r w:rsidRPr="00490F67">
        <w:rPr>
          <w:rFonts w:ascii="Arial" w:hAnsi="Arial" w:cs="Arial"/>
        </w:rPr>
        <w:t xml:space="preserve">Chapter </w:t>
      </w:r>
      <w:r w:rsidR="00782706">
        <w:rPr>
          <w:rFonts w:ascii="Arial" w:hAnsi="Arial" w:cs="Arial"/>
        </w:rPr>
        <w:t>24</w:t>
      </w:r>
      <w:r w:rsidRPr="00490F67">
        <w:rPr>
          <w:rFonts w:ascii="Arial" w:hAnsi="Arial" w:cs="Arial"/>
        </w:rPr>
        <w:t>.</w:t>
      </w:r>
    </w:p>
    <w:p w14:paraId="360DFAC4" w14:textId="77777777" w:rsidR="0009605F" w:rsidRPr="00490F67" w:rsidRDefault="0009605F" w:rsidP="000E335E">
      <w:pPr>
        <w:spacing w:line="240" w:lineRule="atLeast"/>
        <w:rPr>
          <w:b/>
          <w:bCs/>
        </w:rPr>
      </w:pPr>
    </w:p>
    <w:p w14:paraId="45A63FB1" w14:textId="1AA0C2AB" w:rsidR="009E12A9" w:rsidRPr="00AC5AE1" w:rsidRDefault="00AC5AE1" w:rsidP="00AC5AE1">
      <w:pPr>
        <w:spacing w:line="240" w:lineRule="atLeast"/>
      </w:pPr>
      <w:r>
        <w:t xml:space="preserve"> </w:t>
      </w:r>
    </w:p>
    <w:p w14:paraId="560B362B" w14:textId="77777777" w:rsidR="00E73BDD" w:rsidRPr="00490F67" w:rsidRDefault="00B15B4D" w:rsidP="00B15B4D">
      <w:pPr>
        <w:spacing w:line="240" w:lineRule="atLeast"/>
      </w:pPr>
      <w:r w:rsidRPr="00490F67">
        <w:t>Review</w:t>
      </w:r>
      <w:r w:rsidR="00E73BDD" w:rsidRPr="00490F67">
        <w:t>ed by:</w:t>
      </w:r>
    </w:p>
    <w:p w14:paraId="70ED3B9B" w14:textId="41C682F7" w:rsidR="00F32FB4" w:rsidRPr="00C8748F" w:rsidRDefault="00AC5AE1" w:rsidP="00B15B4D">
      <w:pPr>
        <w:spacing w:line="240" w:lineRule="atLeast"/>
      </w:pPr>
      <w:r>
        <w:t xml:space="preserve">Shawn Ringo, </w:t>
      </w:r>
      <w:r w:rsidR="00F32FB4" w:rsidRPr="00490F67">
        <w:t>Environmental Health &amp; Safety</w:t>
      </w:r>
    </w:p>
    <w:p w14:paraId="58149EF2" w14:textId="77777777" w:rsidR="00B15B4D" w:rsidRPr="00C8748F" w:rsidRDefault="00B15B4D" w:rsidP="00B15B4D">
      <w:pPr>
        <w:spacing w:line="240" w:lineRule="atLeast"/>
      </w:pPr>
    </w:p>
    <w:sectPr w:rsidR="00B15B4D" w:rsidRPr="00C8748F" w:rsidSect="00F9742C">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DA1B" w14:textId="77777777" w:rsidR="00A77618" w:rsidRDefault="00A77618" w:rsidP="00E73BDD">
      <w:r>
        <w:separator/>
      </w:r>
    </w:p>
  </w:endnote>
  <w:endnote w:type="continuationSeparator" w:id="0">
    <w:p w14:paraId="519A4C33" w14:textId="77777777" w:rsidR="00A77618" w:rsidRDefault="00A77618" w:rsidP="00E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FF11" w14:textId="77777777" w:rsidR="00504897" w:rsidRDefault="00504897" w:rsidP="00E73BDD">
    <w:pPr>
      <w:pStyle w:val="Footer"/>
      <w:rPr>
        <w:sz w:val="18"/>
        <w:szCs w:val="18"/>
      </w:rPr>
    </w:pPr>
  </w:p>
  <w:p w14:paraId="7FB71826" w14:textId="77777777" w:rsidR="00504897" w:rsidRDefault="00504897" w:rsidP="00E73BDD">
    <w:pPr>
      <w:pStyle w:val="Footer"/>
      <w:rPr>
        <w:sz w:val="18"/>
        <w:szCs w:val="18"/>
      </w:rPr>
    </w:pPr>
  </w:p>
  <w:p w14:paraId="2E265601" w14:textId="726B9C91" w:rsidR="00504897" w:rsidRPr="00D96348" w:rsidRDefault="00F71E05" w:rsidP="00E73BDD">
    <w:pPr>
      <w:pStyle w:val="Footer"/>
      <w:rPr>
        <w:sz w:val="18"/>
        <w:szCs w:val="18"/>
      </w:rPr>
    </w:pPr>
    <w:r>
      <w:rPr>
        <w:sz w:val="18"/>
        <w:szCs w:val="18"/>
      </w:rPr>
      <w:t>Revised</w:t>
    </w:r>
    <w:r w:rsidRPr="00490F67">
      <w:rPr>
        <w:sz w:val="18"/>
        <w:szCs w:val="18"/>
      </w:rPr>
      <w:t xml:space="preserve"> </w:t>
    </w:r>
    <w:r w:rsidR="00504897" w:rsidRPr="00490F67">
      <w:rPr>
        <w:sz w:val="18"/>
        <w:szCs w:val="18"/>
      </w:rPr>
      <w:t xml:space="preserve">Date: </w:t>
    </w:r>
    <w:r w:rsidR="009738A3">
      <w:rPr>
        <w:sz w:val="18"/>
        <w:szCs w:val="18"/>
      </w:rPr>
      <w:t>February 24, 2023</w:t>
    </w:r>
  </w:p>
  <w:p w14:paraId="0FBE22EF" w14:textId="77777777" w:rsidR="00504897" w:rsidRDefault="00504897" w:rsidP="00E73BDD">
    <w:pPr>
      <w:pStyle w:val="Footer"/>
    </w:pPr>
  </w:p>
  <w:p w14:paraId="0C4ED1A4" w14:textId="77777777" w:rsidR="00504897" w:rsidRDefault="0050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38C5" w14:textId="77777777" w:rsidR="00A77618" w:rsidRDefault="00A77618" w:rsidP="00E73BDD">
      <w:r>
        <w:separator/>
      </w:r>
    </w:p>
  </w:footnote>
  <w:footnote w:type="continuationSeparator" w:id="0">
    <w:p w14:paraId="0D51DC40" w14:textId="77777777" w:rsidR="00A77618" w:rsidRDefault="00A77618" w:rsidP="00E7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F466" w14:textId="11E48652" w:rsidR="00504897" w:rsidRPr="005C2BAC" w:rsidRDefault="00AC5AE1" w:rsidP="00E73BDD">
    <w:pPr>
      <w:pStyle w:val="Header"/>
      <w:pBdr>
        <w:bottom w:val="thickThinSmallGap" w:sz="24" w:space="1" w:color="622423"/>
      </w:pBdr>
      <w:rPr>
        <w:sz w:val="32"/>
        <w:szCs w:val="32"/>
      </w:rPr>
    </w:pPr>
    <w:r>
      <w:t>EHS</w:t>
    </w:r>
    <w:r w:rsidR="00504897" w:rsidRPr="00490F67">
      <w:t xml:space="preserve"> Machine and Tool Safety</w:t>
    </w:r>
    <w:r w:rsidR="00504897">
      <w:tab/>
    </w:r>
    <w:r w:rsidR="000F01D2">
      <w:t xml:space="preserve"> </w:t>
    </w:r>
    <w:r w:rsidR="00D97F67">
      <w:tab/>
      <w:t xml:space="preserve">                                                          </w:t>
    </w:r>
    <w:r w:rsidR="00504897" w:rsidRPr="000404F7">
      <w:t xml:space="preserve">Chapter </w:t>
    </w:r>
    <w:r w:rsidR="00D97F67">
      <w:t>21</w:t>
    </w:r>
    <w:r w:rsidR="000404F7" w:rsidRPr="000404F7">
      <w:t>.</w:t>
    </w:r>
    <w:r w:rsidR="00264B5B" w:rsidRPr="000404F7">
      <w:fldChar w:fldCharType="begin"/>
    </w:r>
    <w:r w:rsidR="00264B5B" w:rsidRPr="000404F7">
      <w:instrText xml:space="preserve"> PAGE   \* MERGEFORMAT </w:instrText>
    </w:r>
    <w:r w:rsidR="00264B5B" w:rsidRPr="000404F7">
      <w:fldChar w:fldCharType="separate"/>
    </w:r>
    <w:r w:rsidR="00D97F67">
      <w:rPr>
        <w:noProof/>
      </w:rPr>
      <w:t>3</w:t>
    </w:r>
    <w:r w:rsidR="00264B5B" w:rsidRPr="000404F7">
      <w:rPr>
        <w:noProof/>
      </w:rPr>
      <w:fldChar w:fldCharType="end"/>
    </w:r>
  </w:p>
  <w:p w14:paraId="6FAECA43" w14:textId="77777777" w:rsidR="00504897" w:rsidRDefault="00504897" w:rsidP="00E73BDD">
    <w:pPr>
      <w:pStyle w:val="Header"/>
    </w:pPr>
  </w:p>
  <w:p w14:paraId="1F926B0C" w14:textId="77777777" w:rsidR="00504897" w:rsidRDefault="00504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D04AB"/>
    <w:multiLevelType w:val="hybridMultilevel"/>
    <w:tmpl w:val="3A74F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01A1B"/>
    <w:multiLevelType w:val="multilevel"/>
    <w:tmpl w:val="832A71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D552022"/>
    <w:multiLevelType w:val="hybridMultilevel"/>
    <w:tmpl w:val="1E04BFA4"/>
    <w:lvl w:ilvl="0" w:tplc="B88AF50E">
      <w:start w:val="1"/>
      <w:numFmt w:val="bullet"/>
      <w:lvlText w:val=""/>
      <w:lvlJc w:val="left"/>
      <w:pPr>
        <w:tabs>
          <w:tab w:val="num" w:pos="720"/>
        </w:tabs>
        <w:ind w:left="720" w:hanging="360"/>
      </w:pPr>
      <w:rPr>
        <w:rFonts w:ascii="Symbol" w:hAnsi="Symbol" w:cs="Times New Roman" w:hint="default"/>
      </w:rPr>
    </w:lvl>
    <w:lvl w:ilvl="1" w:tplc="CD783160">
      <w:start w:val="1"/>
      <w:numFmt w:val="bullet"/>
      <w:lvlText w:val="o"/>
      <w:lvlJc w:val="left"/>
      <w:pPr>
        <w:tabs>
          <w:tab w:val="num" w:pos="1440"/>
        </w:tabs>
        <w:ind w:left="1440" w:hanging="360"/>
      </w:pPr>
      <w:rPr>
        <w:rFonts w:ascii="Courier New" w:hAnsi="Courier New" w:cs="Courier New" w:hint="default"/>
      </w:rPr>
    </w:lvl>
    <w:lvl w:ilvl="2" w:tplc="A13C2B60">
      <w:start w:val="1"/>
      <w:numFmt w:val="bullet"/>
      <w:lvlText w:val=""/>
      <w:lvlJc w:val="left"/>
      <w:pPr>
        <w:tabs>
          <w:tab w:val="num" w:pos="2160"/>
        </w:tabs>
        <w:ind w:left="2160" w:hanging="360"/>
      </w:pPr>
      <w:rPr>
        <w:rFonts w:ascii="Wingdings" w:hAnsi="Wingdings" w:cs="Times New Roman" w:hint="default"/>
      </w:rPr>
    </w:lvl>
    <w:lvl w:ilvl="3" w:tplc="62CC9984">
      <w:start w:val="1"/>
      <w:numFmt w:val="bullet"/>
      <w:lvlText w:val=""/>
      <w:lvlJc w:val="left"/>
      <w:pPr>
        <w:tabs>
          <w:tab w:val="num" w:pos="2880"/>
        </w:tabs>
        <w:ind w:left="2880" w:hanging="360"/>
      </w:pPr>
      <w:rPr>
        <w:rFonts w:ascii="Symbol" w:hAnsi="Symbol" w:cs="Times New Roman" w:hint="default"/>
      </w:rPr>
    </w:lvl>
    <w:lvl w:ilvl="4" w:tplc="F7CE31CA">
      <w:start w:val="1"/>
      <w:numFmt w:val="bullet"/>
      <w:lvlText w:val="o"/>
      <w:lvlJc w:val="left"/>
      <w:pPr>
        <w:tabs>
          <w:tab w:val="num" w:pos="3600"/>
        </w:tabs>
        <w:ind w:left="3600" w:hanging="360"/>
      </w:pPr>
      <w:rPr>
        <w:rFonts w:ascii="Courier New" w:hAnsi="Courier New" w:cs="Courier New" w:hint="default"/>
      </w:rPr>
    </w:lvl>
    <w:lvl w:ilvl="5" w:tplc="89C4AB1A">
      <w:start w:val="1"/>
      <w:numFmt w:val="bullet"/>
      <w:lvlText w:val=""/>
      <w:lvlJc w:val="left"/>
      <w:pPr>
        <w:tabs>
          <w:tab w:val="num" w:pos="4320"/>
        </w:tabs>
        <w:ind w:left="4320" w:hanging="360"/>
      </w:pPr>
      <w:rPr>
        <w:rFonts w:ascii="Wingdings" w:hAnsi="Wingdings" w:cs="Times New Roman" w:hint="default"/>
      </w:rPr>
    </w:lvl>
    <w:lvl w:ilvl="6" w:tplc="7DEE949E">
      <w:start w:val="1"/>
      <w:numFmt w:val="bullet"/>
      <w:lvlText w:val=""/>
      <w:lvlJc w:val="left"/>
      <w:pPr>
        <w:tabs>
          <w:tab w:val="num" w:pos="5040"/>
        </w:tabs>
        <w:ind w:left="5040" w:hanging="360"/>
      </w:pPr>
      <w:rPr>
        <w:rFonts w:ascii="Symbol" w:hAnsi="Symbol" w:cs="Times New Roman" w:hint="default"/>
      </w:rPr>
    </w:lvl>
    <w:lvl w:ilvl="7" w:tplc="17E03B40">
      <w:start w:val="1"/>
      <w:numFmt w:val="bullet"/>
      <w:lvlText w:val="o"/>
      <w:lvlJc w:val="left"/>
      <w:pPr>
        <w:tabs>
          <w:tab w:val="num" w:pos="5760"/>
        </w:tabs>
        <w:ind w:left="5760" w:hanging="360"/>
      </w:pPr>
      <w:rPr>
        <w:rFonts w:ascii="Courier New" w:hAnsi="Courier New" w:cs="Courier New" w:hint="default"/>
      </w:rPr>
    </w:lvl>
    <w:lvl w:ilvl="8" w:tplc="565A18D4">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29758A4"/>
    <w:multiLevelType w:val="hybridMultilevel"/>
    <w:tmpl w:val="83DAC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F44F1"/>
    <w:multiLevelType w:val="multilevel"/>
    <w:tmpl w:val="19DC79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48C7597"/>
    <w:multiLevelType w:val="hybridMultilevel"/>
    <w:tmpl w:val="480A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F0BCC"/>
    <w:multiLevelType w:val="hybridMultilevel"/>
    <w:tmpl w:val="EF4E452C"/>
    <w:lvl w:ilvl="0" w:tplc="3A066A82">
      <w:start w:val="1"/>
      <w:numFmt w:val="upperLetter"/>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1ED666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1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47B18"/>
    <w:multiLevelType w:val="hybridMultilevel"/>
    <w:tmpl w:val="480C4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1F16DC"/>
    <w:multiLevelType w:val="hybridMultilevel"/>
    <w:tmpl w:val="14569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16C5E"/>
    <w:multiLevelType w:val="hybridMultilevel"/>
    <w:tmpl w:val="1C66F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4E41DA"/>
    <w:multiLevelType w:val="hybridMultilevel"/>
    <w:tmpl w:val="2230D422"/>
    <w:lvl w:ilvl="0" w:tplc="DA7A2910">
      <w:start w:val="1"/>
      <w:numFmt w:val="bullet"/>
      <w:lvlText w:val=""/>
      <w:lvlJc w:val="left"/>
      <w:pPr>
        <w:tabs>
          <w:tab w:val="num" w:pos="720"/>
        </w:tabs>
        <w:ind w:left="720" w:hanging="360"/>
      </w:pPr>
      <w:rPr>
        <w:rFonts w:ascii="Symbol" w:hAnsi="Symbol" w:cs="Times New Roman" w:hint="default"/>
      </w:rPr>
    </w:lvl>
    <w:lvl w:ilvl="1" w:tplc="C588AEBE">
      <w:start w:val="1"/>
      <w:numFmt w:val="bullet"/>
      <w:lvlText w:val="o"/>
      <w:lvlJc w:val="left"/>
      <w:pPr>
        <w:tabs>
          <w:tab w:val="num" w:pos="1440"/>
        </w:tabs>
        <w:ind w:left="1440" w:hanging="360"/>
      </w:pPr>
      <w:rPr>
        <w:rFonts w:ascii="Courier New" w:hAnsi="Courier New" w:cs="Courier New" w:hint="default"/>
      </w:rPr>
    </w:lvl>
    <w:lvl w:ilvl="2" w:tplc="3F5C3B3C">
      <w:start w:val="1"/>
      <w:numFmt w:val="bullet"/>
      <w:lvlText w:val=""/>
      <w:lvlJc w:val="left"/>
      <w:pPr>
        <w:tabs>
          <w:tab w:val="num" w:pos="2160"/>
        </w:tabs>
        <w:ind w:left="2160" w:hanging="360"/>
      </w:pPr>
      <w:rPr>
        <w:rFonts w:ascii="Wingdings" w:hAnsi="Wingdings" w:cs="Times New Roman" w:hint="default"/>
      </w:rPr>
    </w:lvl>
    <w:lvl w:ilvl="3" w:tplc="F8EAC8AA">
      <w:start w:val="1"/>
      <w:numFmt w:val="bullet"/>
      <w:lvlText w:val=""/>
      <w:lvlJc w:val="left"/>
      <w:pPr>
        <w:tabs>
          <w:tab w:val="num" w:pos="2880"/>
        </w:tabs>
        <w:ind w:left="2880" w:hanging="360"/>
      </w:pPr>
      <w:rPr>
        <w:rFonts w:ascii="Symbol" w:hAnsi="Symbol" w:cs="Times New Roman" w:hint="default"/>
      </w:rPr>
    </w:lvl>
    <w:lvl w:ilvl="4" w:tplc="CD386DA2">
      <w:start w:val="1"/>
      <w:numFmt w:val="bullet"/>
      <w:lvlText w:val="o"/>
      <w:lvlJc w:val="left"/>
      <w:pPr>
        <w:tabs>
          <w:tab w:val="num" w:pos="3600"/>
        </w:tabs>
        <w:ind w:left="3600" w:hanging="360"/>
      </w:pPr>
      <w:rPr>
        <w:rFonts w:ascii="Courier New" w:hAnsi="Courier New" w:cs="Courier New" w:hint="default"/>
      </w:rPr>
    </w:lvl>
    <w:lvl w:ilvl="5" w:tplc="4A4CD57E">
      <w:start w:val="1"/>
      <w:numFmt w:val="bullet"/>
      <w:lvlText w:val=""/>
      <w:lvlJc w:val="left"/>
      <w:pPr>
        <w:tabs>
          <w:tab w:val="num" w:pos="4320"/>
        </w:tabs>
        <w:ind w:left="4320" w:hanging="360"/>
      </w:pPr>
      <w:rPr>
        <w:rFonts w:ascii="Wingdings" w:hAnsi="Wingdings" w:cs="Times New Roman" w:hint="default"/>
      </w:rPr>
    </w:lvl>
    <w:lvl w:ilvl="6" w:tplc="D2F8360A">
      <w:start w:val="1"/>
      <w:numFmt w:val="bullet"/>
      <w:lvlText w:val=""/>
      <w:lvlJc w:val="left"/>
      <w:pPr>
        <w:tabs>
          <w:tab w:val="num" w:pos="5040"/>
        </w:tabs>
        <w:ind w:left="5040" w:hanging="360"/>
      </w:pPr>
      <w:rPr>
        <w:rFonts w:ascii="Symbol" w:hAnsi="Symbol" w:cs="Times New Roman" w:hint="default"/>
      </w:rPr>
    </w:lvl>
    <w:lvl w:ilvl="7" w:tplc="9042BB68">
      <w:start w:val="1"/>
      <w:numFmt w:val="bullet"/>
      <w:lvlText w:val="o"/>
      <w:lvlJc w:val="left"/>
      <w:pPr>
        <w:tabs>
          <w:tab w:val="num" w:pos="5760"/>
        </w:tabs>
        <w:ind w:left="5760" w:hanging="360"/>
      </w:pPr>
      <w:rPr>
        <w:rFonts w:ascii="Courier New" w:hAnsi="Courier New" w:cs="Courier New" w:hint="default"/>
      </w:rPr>
    </w:lvl>
    <w:lvl w:ilvl="8" w:tplc="F43A04E4">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D99770B"/>
    <w:multiLevelType w:val="multilevel"/>
    <w:tmpl w:val="5E4AD3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4" w15:restartNumberingAfterBreak="0">
    <w:nsid w:val="2FCE2285"/>
    <w:multiLevelType w:val="hybridMultilevel"/>
    <w:tmpl w:val="0158D4E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30A01F85"/>
    <w:multiLevelType w:val="hybridMultilevel"/>
    <w:tmpl w:val="AC7CA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6413C"/>
    <w:multiLevelType w:val="hybridMultilevel"/>
    <w:tmpl w:val="4DBA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A7B5F"/>
    <w:multiLevelType w:val="hybridMultilevel"/>
    <w:tmpl w:val="77927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E21FEC"/>
    <w:multiLevelType w:val="hybridMultilevel"/>
    <w:tmpl w:val="9E72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10C75"/>
    <w:multiLevelType w:val="hybridMultilevel"/>
    <w:tmpl w:val="4EE05B12"/>
    <w:lvl w:ilvl="0" w:tplc="B3C06DA2">
      <w:start w:val="1"/>
      <w:numFmt w:val="upperLetter"/>
      <w:lvlText w:val="%1."/>
      <w:lvlJc w:val="left"/>
      <w:pPr>
        <w:ind w:left="360" w:hanging="360"/>
      </w:pPr>
      <w:rPr>
        <w:rFonts w:hint="default"/>
        <w:b/>
        <w:u w:val="none"/>
      </w:rPr>
    </w:lvl>
    <w:lvl w:ilvl="1" w:tplc="04090001">
      <w:start w:val="1"/>
      <w:numFmt w:val="bullet"/>
      <w:lvlText w:val=""/>
      <w:lvlJc w:val="left"/>
      <w:pPr>
        <w:ind w:left="1080" w:hanging="360"/>
      </w:pPr>
      <w:rPr>
        <w:rFonts w:ascii="Symbol" w:hAnsi="Symbol" w:hint="default"/>
      </w:rPr>
    </w:lvl>
    <w:lvl w:ilvl="2" w:tplc="2E54C68C">
      <w:numFmt w:val="bullet"/>
      <w:lvlText w:val="•"/>
      <w:lvlJc w:val="left"/>
      <w:pPr>
        <w:ind w:left="1980" w:hanging="360"/>
      </w:pPr>
      <w:rPr>
        <w:rFonts w:ascii="Helvetica" w:eastAsiaTheme="minorHAnsi" w:hAnsi="Helvetica" w:cs="Helvetic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09033C"/>
    <w:multiLevelType w:val="hybridMultilevel"/>
    <w:tmpl w:val="4A8439B0"/>
    <w:lvl w:ilvl="0" w:tplc="1D0C9AE6">
      <w:start w:val="1"/>
      <w:numFmt w:val="upperLetter"/>
      <w:lvlText w:val="%1."/>
      <w:lvlJc w:val="left"/>
      <w:pPr>
        <w:ind w:left="360" w:hanging="360"/>
      </w:pPr>
      <w:rPr>
        <w:rFonts w:hint="default"/>
        <w:b/>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713CB6"/>
    <w:multiLevelType w:val="hybridMultilevel"/>
    <w:tmpl w:val="E99A7C36"/>
    <w:lvl w:ilvl="0" w:tplc="D9FC1CCE">
      <w:start w:val="1"/>
      <w:numFmt w:val="bullet"/>
      <w:lvlText w:val=""/>
      <w:lvlJc w:val="left"/>
      <w:pPr>
        <w:tabs>
          <w:tab w:val="num" w:pos="720"/>
        </w:tabs>
        <w:ind w:left="720" w:hanging="360"/>
      </w:pPr>
      <w:rPr>
        <w:rFonts w:ascii="Symbol" w:hAnsi="Symbol" w:cs="Times New Roman" w:hint="default"/>
      </w:rPr>
    </w:lvl>
    <w:lvl w:ilvl="1" w:tplc="4F805ED2">
      <w:start w:val="1"/>
      <w:numFmt w:val="bullet"/>
      <w:lvlText w:val="o"/>
      <w:lvlJc w:val="left"/>
      <w:pPr>
        <w:tabs>
          <w:tab w:val="num" w:pos="1440"/>
        </w:tabs>
        <w:ind w:left="1440" w:hanging="360"/>
      </w:pPr>
      <w:rPr>
        <w:rFonts w:ascii="Courier New" w:hAnsi="Courier New" w:cs="Courier New" w:hint="default"/>
      </w:rPr>
    </w:lvl>
    <w:lvl w:ilvl="2" w:tplc="0E58B66E">
      <w:start w:val="1"/>
      <w:numFmt w:val="bullet"/>
      <w:lvlText w:val=""/>
      <w:lvlJc w:val="left"/>
      <w:pPr>
        <w:tabs>
          <w:tab w:val="num" w:pos="2160"/>
        </w:tabs>
        <w:ind w:left="2160" w:hanging="360"/>
      </w:pPr>
      <w:rPr>
        <w:rFonts w:ascii="Wingdings" w:hAnsi="Wingdings" w:cs="Times New Roman" w:hint="default"/>
      </w:rPr>
    </w:lvl>
    <w:lvl w:ilvl="3" w:tplc="4C166BCA">
      <w:start w:val="1"/>
      <w:numFmt w:val="bullet"/>
      <w:lvlText w:val=""/>
      <w:lvlJc w:val="left"/>
      <w:pPr>
        <w:tabs>
          <w:tab w:val="num" w:pos="2880"/>
        </w:tabs>
        <w:ind w:left="2880" w:hanging="360"/>
      </w:pPr>
      <w:rPr>
        <w:rFonts w:ascii="Symbol" w:hAnsi="Symbol" w:cs="Times New Roman" w:hint="default"/>
      </w:rPr>
    </w:lvl>
    <w:lvl w:ilvl="4" w:tplc="B5B80972">
      <w:start w:val="1"/>
      <w:numFmt w:val="bullet"/>
      <w:lvlText w:val="o"/>
      <w:lvlJc w:val="left"/>
      <w:pPr>
        <w:tabs>
          <w:tab w:val="num" w:pos="3600"/>
        </w:tabs>
        <w:ind w:left="3600" w:hanging="360"/>
      </w:pPr>
      <w:rPr>
        <w:rFonts w:ascii="Courier New" w:hAnsi="Courier New" w:cs="Courier New" w:hint="default"/>
      </w:rPr>
    </w:lvl>
    <w:lvl w:ilvl="5" w:tplc="CF86BD36">
      <w:start w:val="1"/>
      <w:numFmt w:val="bullet"/>
      <w:lvlText w:val=""/>
      <w:lvlJc w:val="left"/>
      <w:pPr>
        <w:tabs>
          <w:tab w:val="num" w:pos="4320"/>
        </w:tabs>
        <w:ind w:left="4320" w:hanging="360"/>
      </w:pPr>
      <w:rPr>
        <w:rFonts w:ascii="Wingdings" w:hAnsi="Wingdings" w:cs="Times New Roman" w:hint="default"/>
      </w:rPr>
    </w:lvl>
    <w:lvl w:ilvl="6" w:tplc="460491CA">
      <w:start w:val="1"/>
      <w:numFmt w:val="bullet"/>
      <w:lvlText w:val=""/>
      <w:lvlJc w:val="left"/>
      <w:pPr>
        <w:tabs>
          <w:tab w:val="num" w:pos="5040"/>
        </w:tabs>
        <w:ind w:left="5040" w:hanging="360"/>
      </w:pPr>
      <w:rPr>
        <w:rFonts w:ascii="Symbol" w:hAnsi="Symbol" w:cs="Times New Roman" w:hint="default"/>
      </w:rPr>
    </w:lvl>
    <w:lvl w:ilvl="7" w:tplc="57B2DD36">
      <w:start w:val="1"/>
      <w:numFmt w:val="bullet"/>
      <w:lvlText w:val="o"/>
      <w:lvlJc w:val="left"/>
      <w:pPr>
        <w:tabs>
          <w:tab w:val="num" w:pos="5760"/>
        </w:tabs>
        <w:ind w:left="5760" w:hanging="360"/>
      </w:pPr>
      <w:rPr>
        <w:rFonts w:ascii="Courier New" w:hAnsi="Courier New" w:cs="Courier New" w:hint="default"/>
      </w:rPr>
    </w:lvl>
    <w:lvl w:ilvl="8" w:tplc="1EF8549E">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61C67B8"/>
    <w:multiLevelType w:val="hybridMultilevel"/>
    <w:tmpl w:val="944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4293"/>
    <w:multiLevelType w:val="multilevel"/>
    <w:tmpl w:val="839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F3C98"/>
    <w:multiLevelType w:val="hybridMultilevel"/>
    <w:tmpl w:val="9718E224"/>
    <w:lvl w:ilvl="0" w:tplc="B88AF50E">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22BFB"/>
    <w:multiLevelType w:val="hybridMultilevel"/>
    <w:tmpl w:val="09EE6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380986"/>
    <w:multiLevelType w:val="hybridMultilevel"/>
    <w:tmpl w:val="306E3496"/>
    <w:lvl w:ilvl="0" w:tplc="CD783160">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B5743"/>
    <w:multiLevelType w:val="hybridMultilevel"/>
    <w:tmpl w:val="CEF4E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3E2CE0"/>
    <w:multiLevelType w:val="multilevel"/>
    <w:tmpl w:val="8A7E94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7A9243F"/>
    <w:multiLevelType w:val="hybridMultilevel"/>
    <w:tmpl w:val="9FDC65FE"/>
    <w:lvl w:ilvl="0" w:tplc="CD783160">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5327B5C"/>
    <w:multiLevelType w:val="hybridMultilevel"/>
    <w:tmpl w:val="97648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E85538"/>
    <w:multiLevelType w:val="hybridMultilevel"/>
    <w:tmpl w:val="30FCB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C4BEC"/>
    <w:multiLevelType w:val="hybridMultilevel"/>
    <w:tmpl w:val="850813D2"/>
    <w:lvl w:ilvl="0" w:tplc="B5F874A4">
      <w:start w:val="1"/>
      <w:numFmt w:val="decimal"/>
      <w:lvlText w:val="%1."/>
      <w:lvlJc w:val="left"/>
      <w:pPr>
        <w:ind w:left="360" w:hanging="360"/>
      </w:pPr>
      <w:rPr>
        <w:b w:val="0"/>
        <w:sz w:val="24"/>
        <w:szCs w:val="24"/>
      </w:rPr>
    </w:lvl>
    <w:lvl w:ilvl="1" w:tplc="9F2832AA">
      <w:start w:val="1"/>
      <w:numFmt w:val="lowerLetter"/>
      <w:lvlText w:val="%2."/>
      <w:lvlJc w:val="left"/>
      <w:pPr>
        <w:ind w:left="1080" w:hanging="360"/>
      </w:pPr>
      <w:rPr>
        <w:rFonts w:ascii="Arial" w:hAnsi="Arial" w:cs="Arial" w:hint="default"/>
        <w:b w:val="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EB328B"/>
    <w:multiLevelType w:val="multilevel"/>
    <w:tmpl w:val="58E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33286"/>
    <w:multiLevelType w:val="multilevel"/>
    <w:tmpl w:val="04FC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86266"/>
    <w:multiLevelType w:val="hybridMultilevel"/>
    <w:tmpl w:val="48DEC964"/>
    <w:lvl w:ilvl="0" w:tplc="CD783160">
      <w:start w:val="1"/>
      <w:numFmt w:val="bullet"/>
      <w:lvlText w:val="o"/>
      <w:lvlJc w:val="left"/>
      <w:pPr>
        <w:tabs>
          <w:tab w:val="num" w:pos="1440"/>
        </w:tabs>
        <w:ind w:left="1440" w:hanging="360"/>
      </w:pPr>
      <w:rPr>
        <w:rFonts w:ascii="Courier New" w:hAnsi="Courier New" w:cs="Courier New" w:hint="default"/>
      </w:rPr>
    </w:lvl>
    <w:lvl w:ilvl="1" w:tplc="A3DA670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B6818"/>
    <w:multiLevelType w:val="hybridMultilevel"/>
    <w:tmpl w:val="C1EABC66"/>
    <w:lvl w:ilvl="0" w:tplc="B3C06DA2">
      <w:start w:val="1"/>
      <w:numFmt w:val="upperLetter"/>
      <w:lvlText w:val="%1."/>
      <w:lvlJc w:val="left"/>
      <w:pPr>
        <w:ind w:left="360" w:hanging="360"/>
      </w:pPr>
      <w:rPr>
        <w:rFonts w:hint="default"/>
        <w:b/>
        <w:u w:val="none"/>
      </w:rPr>
    </w:lvl>
    <w:lvl w:ilvl="1" w:tplc="78A027B8">
      <w:start w:val="1"/>
      <w:numFmt w:val="lowerLetter"/>
      <w:lvlText w:val="%2."/>
      <w:lvlJc w:val="left"/>
      <w:pPr>
        <w:ind w:left="720" w:hanging="360"/>
      </w:pPr>
      <w:rPr>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773D1A"/>
    <w:multiLevelType w:val="hybridMultilevel"/>
    <w:tmpl w:val="3B78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7E3B74"/>
    <w:multiLevelType w:val="hybridMultilevel"/>
    <w:tmpl w:val="0AD256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15:restartNumberingAfterBreak="0">
    <w:nsid w:val="778158F0"/>
    <w:multiLevelType w:val="multilevel"/>
    <w:tmpl w:val="68AC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184D2A"/>
    <w:multiLevelType w:val="hybridMultilevel"/>
    <w:tmpl w:val="16F06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91442A"/>
    <w:multiLevelType w:val="hybridMultilevel"/>
    <w:tmpl w:val="C2002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313C8"/>
    <w:multiLevelType w:val="hybridMultilevel"/>
    <w:tmpl w:val="6832A9BC"/>
    <w:lvl w:ilvl="0" w:tplc="04090015">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1ED666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85371"/>
    <w:multiLevelType w:val="hybridMultilevel"/>
    <w:tmpl w:val="AE9E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7457911">
    <w:abstractNumId w:val="21"/>
  </w:num>
  <w:num w:numId="2" w16cid:durableId="511530893">
    <w:abstractNumId w:val="3"/>
  </w:num>
  <w:num w:numId="3" w16cid:durableId="1033653665">
    <w:abstractNumId w:val="12"/>
  </w:num>
  <w:num w:numId="4" w16cid:durableId="2111269920">
    <w:abstractNumId w:val="36"/>
  </w:num>
  <w:num w:numId="5" w16cid:durableId="1688947408">
    <w:abstractNumId w:val="19"/>
  </w:num>
  <w:num w:numId="6" w16cid:durableId="661394057">
    <w:abstractNumId w:val="24"/>
  </w:num>
  <w:num w:numId="7" w16cid:durableId="1153720547">
    <w:abstractNumId w:val="35"/>
  </w:num>
  <w:num w:numId="8" w16cid:durableId="1696928109">
    <w:abstractNumId w:val="26"/>
  </w:num>
  <w:num w:numId="9" w16cid:durableId="1094672630">
    <w:abstractNumId w:val="29"/>
  </w:num>
  <w:num w:numId="10" w16cid:durableId="2053387115">
    <w:abstractNumId w:val="31"/>
  </w:num>
  <w:num w:numId="11" w16cid:durableId="146438226">
    <w:abstractNumId w:val="11"/>
  </w:num>
  <w:num w:numId="12" w16cid:durableId="744766912">
    <w:abstractNumId w:val="14"/>
  </w:num>
  <w:num w:numId="13" w16cid:durableId="1542282792">
    <w:abstractNumId w:val="0"/>
  </w:num>
  <w:num w:numId="14" w16cid:durableId="1824656565">
    <w:abstractNumId w:val="8"/>
  </w:num>
  <w:num w:numId="15" w16cid:durableId="1444810341">
    <w:abstractNumId w:val="15"/>
  </w:num>
  <w:num w:numId="16" w16cid:durableId="1178807730">
    <w:abstractNumId w:val="13"/>
  </w:num>
  <w:num w:numId="17" w16cid:durableId="2015914144">
    <w:abstractNumId w:val="30"/>
  </w:num>
  <w:num w:numId="18" w16cid:durableId="2139489104">
    <w:abstractNumId w:val="40"/>
  </w:num>
  <w:num w:numId="19" w16cid:durableId="722367521">
    <w:abstractNumId w:val="1"/>
  </w:num>
  <w:num w:numId="20" w16cid:durableId="1174733801">
    <w:abstractNumId w:val="42"/>
  </w:num>
  <w:num w:numId="21" w16cid:durableId="1332828752">
    <w:abstractNumId w:val="32"/>
  </w:num>
  <w:num w:numId="22" w16cid:durableId="1187989510">
    <w:abstractNumId w:val="2"/>
  </w:num>
  <w:num w:numId="23" w16cid:durableId="1999309755">
    <w:abstractNumId w:val="5"/>
  </w:num>
  <w:num w:numId="24" w16cid:durableId="114448767">
    <w:abstractNumId w:val="28"/>
  </w:num>
  <w:num w:numId="25" w16cid:durableId="619068886">
    <w:abstractNumId w:val="7"/>
  </w:num>
  <w:num w:numId="26" w16cid:durableId="693582049">
    <w:abstractNumId w:val="10"/>
  </w:num>
  <w:num w:numId="27" w16cid:durableId="1517693385">
    <w:abstractNumId w:val="20"/>
  </w:num>
  <w:num w:numId="28" w16cid:durableId="2141147313">
    <w:abstractNumId w:val="38"/>
  </w:num>
  <w:num w:numId="29" w16cid:durableId="427698045">
    <w:abstractNumId w:val="33"/>
  </w:num>
  <w:num w:numId="30" w16cid:durableId="292754012">
    <w:abstractNumId w:val="34"/>
  </w:num>
  <w:num w:numId="31" w16cid:durableId="1961495471">
    <w:abstractNumId w:val="39"/>
  </w:num>
  <w:num w:numId="32" w16cid:durableId="2121143165">
    <w:abstractNumId w:val="37"/>
  </w:num>
  <w:num w:numId="33" w16cid:durableId="1701736770">
    <w:abstractNumId w:val="6"/>
  </w:num>
  <w:num w:numId="34" w16cid:durableId="1323584984">
    <w:abstractNumId w:val="23"/>
  </w:num>
  <w:num w:numId="35" w16cid:durableId="744300200">
    <w:abstractNumId w:val="16"/>
  </w:num>
  <w:num w:numId="36" w16cid:durableId="1402680205">
    <w:abstractNumId w:val="9"/>
  </w:num>
  <w:num w:numId="37" w16cid:durableId="1699042314">
    <w:abstractNumId w:val="22"/>
  </w:num>
  <w:num w:numId="38" w16cid:durableId="1490637117">
    <w:abstractNumId w:val="43"/>
  </w:num>
  <w:num w:numId="39" w16cid:durableId="1874609765">
    <w:abstractNumId w:val="41"/>
  </w:num>
  <w:num w:numId="40" w16cid:durableId="123234571">
    <w:abstractNumId w:val="17"/>
  </w:num>
  <w:num w:numId="41" w16cid:durableId="1889418668">
    <w:abstractNumId w:val="25"/>
  </w:num>
  <w:num w:numId="42" w16cid:durableId="584269612">
    <w:abstractNumId w:val="18"/>
  </w:num>
  <w:num w:numId="43" w16cid:durableId="460533602">
    <w:abstractNumId w:val="27"/>
  </w:num>
  <w:num w:numId="44" w16cid:durableId="275408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02"/>
    <w:rsid w:val="00004189"/>
    <w:rsid w:val="0001285F"/>
    <w:rsid w:val="000205A0"/>
    <w:rsid w:val="000232D9"/>
    <w:rsid w:val="00023EB7"/>
    <w:rsid w:val="00035D77"/>
    <w:rsid w:val="000404F7"/>
    <w:rsid w:val="00047253"/>
    <w:rsid w:val="00055B6C"/>
    <w:rsid w:val="00067317"/>
    <w:rsid w:val="00090853"/>
    <w:rsid w:val="0009605F"/>
    <w:rsid w:val="00096950"/>
    <w:rsid w:val="000A22D0"/>
    <w:rsid w:val="000E2DE0"/>
    <w:rsid w:val="000E335E"/>
    <w:rsid w:val="000F01D2"/>
    <w:rsid w:val="000F387F"/>
    <w:rsid w:val="000F3B65"/>
    <w:rsid w:val="000F41DE"/>
    <w:rsid w:val="0010095A"/>
    <w:rsid w:val="00107954"/>
    <w:rsid w:val="00136132"/>
    <w:rsid w:val="00161704"/>
    <w:rsid w:val="00165915"/>
    <w:rsid w:val="00172E3C"/>
    <w:rsid w:val="00173EDC"/>
    <w:rsid w:val="0018586A"/>
    <w:rsid w:val="00197E4F"/>
    <w:rsid w:val="001A1CBD"/>
    <w:rsid w:val="001B6243"/>
    <w:rsid w:val="001E6DF0"/>
    <w:rsid w:val="001F4FF7"/>
    <w:rsid w:val="00203D47"/>
    <w:rsid w:val="00210F9A"/>
    <w:rsid w:val="0021741E"/>
    <w:rsid w:val="00222A6A"/>
    <w:rsid w:val="00225198"/>
    <w:rsid w:val="00225CB2"/>
    <w:rsid w:val="00227512"/>
    <w:rsid w:val="00240D2B"/>
    <w:rsid w:val="00244869"/>
    <w:rsid w:val="00252730"/>
    <w:rsid w:val="002571B7"/>
    <w:rsid w:val="00264B5B"/>
    <w:rsid w:val="002654E5"/>
    <w:rsid w:val="0027083F"/>
    <w:rsid w:val="00270D72"/>
    <w:rsid w:val="002714EA"/>
    <w:rsid w:val="002723EB"/>
    <w:rsid w:val="002829EF"/>
    <w:rsid w:val="00282A58"/>
    <w:rsid w:val="002A117B"/>
    <w:rsid w:val="002A5025"/>
    <w:rsid w:val="002A6A88"/>
    <w:rsid w:val="002C6AD5"/>
    <w:rsid w:val="002F1860"/>
    <w:rsid w:val="00332851"/>
    <w:rsid w:val="00343EB5"/>
    <w:rsid w:val="00363A64"/>
    <w:rsid w:val="003657FC"/>
    <w:rsid w:val="00373B1A"/>
    <w:rsid w:val="0038362E"/>
    <w:rsid w:val="00386337"/>
    <w:rsid w:val="0039770C"/>
    <w:rsid w:val="003A42DD"/>
    <w:rsid w:val="003A4E23"/>
    <w:rsid w:val="003B0DD4"/>
    <w:rsid w:val="003C0A94"/>
    <w:rsid w:val="003C10CD"/>
    <w:rsid w:val="003D44DA"/>
    <w:rsid w:val="003F0399"/>
    <w:rsid w:val="003F3166"/>
    <w:rsid w:val="004006F3"/>
    <w:rsid w:val="00412279"/>
    <w:rsid w:val="0041298B"/>
    <w:rsid w:val="004215FE"/>
    <w:rsid w:val="00424211"/>
    <w:rsid w:val="00426A61"/>
    <w:rsid w:val="00435311"/>
    <w:rsid w:val="0044508A"/>
    <w:rsid w:val="0045230A"/>
    <w:rsid w:val="0045381B"/>
    <w:rsid w:val="004553B3"/>
    <w:rsid w:val="00470256"/>
    <w:rsid w:val="004908B3"/>
    <w:rsid w:val="00490F67"/>
    <w:rsid w:val="0049573D"/>
    <w:rsid w:val="004D74D8"/>
    <w:rsid w:val="004F6113"/>
    <w:rsid w:val="00504897"/>
    <w:rsid w:val="00515F65"/>
    <w:rsid w:val="0054357E"/>
    <w:rsid w:val="005449F6"/>
    <w:rsid w:val="00556604"/>
    <w:rsid w:val="00564CB1"/>
    <w:rsid w:val="00572B31"/>
    <w:rsid w:val="00575D68"/>
    <w:rsid w:val="00577725"/>
    <w:rsid w:val="0059264D"/>
    <w:rsid w:val="005969A3"/>
    <w:rsid w:val="005A2EF7"/>
    <w:rsid w:val="005A3FAB"/>
    <w:rsid w:val="005B2A68"/>
    <w:rsid w:val="005C408C"/>
    <w:rsid w:val="005C6CA6"/>
    <w:rsid w:val="005D4924"/>
    <w:rsid w:val="005D6B4F"/>
    <w:rsid w:val="005E4178"/>
    <w:rsid w:val="005E6D37"/>
    <w:rsid w:val="005F6456"/>
    <w:rsid w:val="0061421E"/>
    <w:rsid w:val="00626955"/>
    <w:rsid w:val="00630862"/>
    <w:rsid w:val="0063544F"/>
    <w:rsid w:val="00637B16"/>
    <w:rsid w:val="00663A24"/>
    <w:rsid w:val="00670437"/>
    <w:rsid w:val="006A2224"/>
    <w:rsid w:val="006A6D81"/>
    <w:rsid w:val="006B7562"/>
    <w:rsid w:val="006C0C20"/>
    <w:rsid w:val="006C5509"/>
    <w:rsid w:val="006D0EB1"/>
    <w:rsid w:val="006D56FC"/>
    <w:rsid w:val="006F0ECE"/>
    <w:rsid w:val="006F1B4D"/>
    <w:rsid w:val="00710672"/>
    <w:rsid w:val="007318AD"/>
    <w:rsid w:val="00741C8B"/>
    <w:rsid w:val="00745464"/>
    <w:rsid w:val="007500E8"/>
    <w:rsid w:val="00777002"/>
    <w:rsid w:val="00782706"/>
    <w:rsid w:val="00794138"/>
    <w:rsid w:val="00795706"/>
    <w:rsid w:val="007962EF"/>
    <w:rsid w:val="007A7651"/>
    <w:rsid w:val="007C26CC"/>
    <w:rsid w:val="007C2FDF"/>
    <w:rsid w:val="007D6102"/>
    <w:rsid w:val="007E2B69"/>
    <w:rsid w:val="007E5A49"/>
    <w:rsid w:val="007F576C"/>
    <w:rsid w:val="0081751D"/>
    <w:rsid w:val="00826EE3"/>
    <w:rsid w:val="00830EB7"/>
    <w:rsid w:val="00835D1D"/>
    <w:rsid w:val="00837C5D"/>
    <w:rsid w:val="00854309"/>
    <w:rsid w:val="00863DB3"/>
    <w:rsid w:val="00866B11"/>
    <w:rsid w:val="0088073E"/>
    <w:rsid w:val="00890A27"/>
    <w:rsid w:val="008A2874"/>
    <w:rsid w:val="008A31C0"/>
    <w:rsid w:val="008A4E2F"/>
    <w:rsid w:val="008B51F6"/>
    <w:rsid w:val="008D3D23"/>
    <w:rsid w:val="008E29B8"/>
    <w:rsid w:val="009071E7"/>
    <w:rsid w:val="009115BF"/>
    <w:rsid w:val="00913E3E"/>
    <w:rsid w:val="00942602"/>
    <w:rsid w:val="00954534"/>
    <w:rsid w:val="009738A3"/>
    <w:rsid w:val="009754FF"/>
    <w:rsid w:val="00987D56"/>
    <w:rsid w:val="00993541"/>
    <w:rsid w:val="0099775D"/>
    <w:rsid w:val="009B2FEC"/>
    <w:rsid w:val="009B56D8"/>
    <w:rsid w:val="009C0F4A"/>
    <w:rsid w:val="009E01B3"/>
    <w:rsid w:val="009E12A9"/>
    <w:rsid w:val="009E28C2"/>
    <w:rsid w:val="009E468C"/>
    <w:rsid w:val="009F27F8"/>
    <w:rsid w:val="009F5913"/>
    <w:rsid w:val="00A01EEE"/>
    <w:rsid w:val="00A12605"/>
    <w:rsid w:val="00A452D4"/>
    <w:rsid w:val="00A540C8"/>
    <w:rsid w:val="00A62D93"/>
    <w:rsid w:val="00A77618"/>
    <w:rsid w:val="00A801B0"/>
    <w:rsid w:val="00A8306E"/>
    <w:rsid w:val="00A83465"/>
    <w:rsid w:val="00A8501B"/>
    <w:rsid w:val="00AA5BF7"/>
    <w:rsid w:val="00AA78D8"/>
    <w:rsid w:val="00AB46E9"/>
    <w:rsid w:val="00AC4267"/>
    <w:rsid w:val="00AC54B3"/>
    <w:rsid w:val="00AC5AE1"/>
    <w:rsid w:val="00AC690C"/>
    <w:rsid w:val="00AC77F7"/>
    <w:rsid w:val="00AF7FE3"/>
    <w:rsid w:val="00B007C2"/>
    <w:rsid w:val="00B01DF6"/>
    <w:rsid w:val="00B028FE"/>
    <w:rsid w:val="00B03AD1"/>
    <w:rsid w:val="00B05FAE"/>
    <w:rsid w:val="00B07330"/>
    <w:rsid w:val="00B14E10"/>
    <w:rsid w:val="00B15B4D"/>
    <w:rsid w:val="00B528CC"/>
    <w:rsid w:val="00B52F27"/>
    <w:rsid w:val="00B55296"/>
    <w:rsid w:val="00B5642E"/>
    <w:rsid w:val="00B719E9"/>
    <w:rsid w:val="00B767B5"/>
    <w:rsid w:val="00B85558"/>
    <w:rsid w:val="00B94F82"/>
    <w:rsid w:val="00B95263"/>
    <w:rsid w:val="00BA14C7"/>
    <w:rsid w:val="00BA1F06"/>
    <w:rsid w:val="00BB10D5"/>
    <w:rsid w:val="00BB65CF"/>
    <w:rsid w:val="00BC2AA9"/>
    <w:rsid w:val="00BD45A2"/>
    <w:rsid w:val="00BE2825"/>
    <w:rsid w:val="00BE5A60"/>
    <w:rsid w:val="00C042F0"/>
    <w:rsid w:val="00C13187"/>
    <w:rsid w:val="00C17F26"/>
    <w:rsid w:val="00C23615"/>
    <w:rsid w:val="00C26D85"/>
    <w:rsid w:val="00C4281D"/>
    <w:rsid w:val="00C51657"/>
    <w:rsid w:val="00C53243"/>
    <w:rsid w:val="00C61952"/>
    <w:rsid w:val="00C8748F"/>
    <w:rsid w:val="00CA668A"/>
    <w:rsid w:val="00CB73E1"/>
    <w:rsid w:val="00CD5C2A"/>
    <w:rsid w:val="00CF05DA"/>
    <w:rsid w:val="00CF3F9A"/>
    <w:rsid w:val="00D104C0"/>
    <w:rsid w:val="00D53AE3"/>
    <w:rsid w:val="00D6033E"/>
    <w:rsid w:val="00D653AF"/>
    <w:rsid w:val="00D8219F"/>
    <w:rsid w:val="00D97F67"/>
    <w:rsid w:val="00DA30A7"/>
    <w:rsid w:val="00DB2E37"/>
    <w:rsid w:val="00DC3B15"/>
    <w:rsid w:val="00DC3B39"/>
    <w:rsid w:val="00DC5E72"/>
    <w:rsid w:val="00DD0A8E"/>
    <w:rsid w:val="00DF659A"/>
    <w:rsid w:val="00E0086B"/>
    <w:rsid w:val="00E102F1"/>
    <w:rsid w:val="00E140A3"/>
    <w:rsid w:val="00E67712"/>
    <w:rsid w:val="00E700F6"/>
    <w:rsid w:val="00E73BDD"/>
    <w:rsid w:val="00E86E19"/>
    <w:rsid w:val="00E90C77"/>
    <w:rsid w:val="00EA5541"/>
    <w:rsid w:val="00EC724D"/>
    <w:rsid w:val="00ED5BDA"/>
    <w:rsid w:val="00EE0F8E"/>
    <w:rsid w:val="00EF23FF"/>
    <w:rsid w:val="00EF503D"/>
    <w:rsid w:val="00F0164A"/>
    <w:rsid w:val="00F031F8"/>
    <w:rsid w:val="00F07DD6"/>
    <w:rsid w:val="00F32FB4"/>
    <w:rsid w:val="00F50EE5"/>
    <w:rsid w:val="00F71E05"/>
    <w:rsid w:val="00F80DA5"/>
    <w:rsid w:val="00F8640A"/>
    <w:rsid w:val="00F86DA8"/>
    <w:rsid w:val="00F9742C"/>
    <w:rsid w:val="00FA0AD5"/>
    <w:rsid w:val="00FB5BF9"/>
    <w:rsid w:val="00FB624D"/>
    <w:rsid w:val="00FC2A1B"/>
    <w:rsid w:val="00FC3CEC"/>
    <w:rsid w:val="00FC7E98"/>
    <w:rsid w:val="00FD5B5D"/>
    <w:rsid w:val="00FF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73AA"/>
  <w15:docId w15:val="{E34BCAF8-7F44-48CD-9CBB-EF05D6F2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0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42602"/>
    <w:pPr>
      <w:keepNext/>
      <w:jc w:val="center"/>
      <w:outlineLvl w:val="0"/>
    </w:pPr>
    <w:rPr>
      <w:sz w:val="44"/>
      <w:szCs w:val="44"/>
    </w:rPr>
  </w:style>
  <w:style w:type="paragraph" w:styleId="Heading2">
    <w:name w:val="heading 2"/>
    <w:basedOn w:val="Normal"/>
    <w:next w:val="Normal"/>
    <w:link w:val="Heading2Char"/>
    <w:uiPriority w:val="9"/>
    <w:semiHidden/>
    <w:unhideWhenUsed/>
    <w:qFormat/>
    <w:rsid w:val="00AB4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2602"/>
    <w:pPr>
      <w:keepNext/>
      <w:outlineLvl w:val="2"/>
    </w:pPr>
    <w:rPr>
      <w:b/>
      <w:bCs/>
      <w:sz w:val="28"/>
      <w:szCs w:val="28"/>
    </w:rPr>
  </w:style>
  <w:style w:type="paragraph" w:styleId="Heading4">
    <w:name w:val="heading 4"/>
    <w:basedOn w:val="Normal"/>
    <w:next w:val="Normal"/>
    <w:link w:val="Heading4Char"/>
    <w:uiPriority w:val="9"/>
    <w:semiHidden/>
    <w:unhideWhenUsed/>
    <w:qFormat/>
    <w:rsid w:val="004702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42602"/>
    <w:pPr>
      <w:keepNext/>
      <w:outlineLvl w:val="4"/>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602"/>
    <w:rPr>
      <w:rFonts w:ascii="Arial" w:eastAsia="Times New Roman" w:hAnsi="Arial" w:cs="Arial"/>
      <w:sz w:val="44"/>
      <w:szCs w:val="44"/>
    </w:rPr>
  </w:style>
  <w:style w:type="character" w:customStyle="1" w:styleId="Heading3Char">
    <w:name w:val="Heading 3 Char"/>
    <w:basedOn w:val="DefaultParagraphFont"/>
    <w:link w:val="Heading3"/>
    <w:rsid w:val="00942602"/>
    <w:rPr>
      <w:rFonts w:ascii="Arial" w:eastAsia="Times New Roman" w:hAnsi="Arial" w:cs="Arial"/>
      <w:b/>
      <w:bCs/>
      <w:sz w:val="28"/>
      <w:szCs w:val="28"/>
    </w:rPr>
  </w:style>
  <w:style w:type="character" w:customStyle="1" w:styleId="Heading5Char">
    <w:name w:val="Heading 5 Char"/>
    <w:basedOn w:val="DefaultParagraphFont"/>
    <w:link w:val="Heading5"/>
    <w:rsid w:val="00942602"/>
    <w:rPr>
      <w:rFonts w:ascii="Arial" w:eastAsia="Times New Roman" w:hAnsi="Arial" w:cs="Arial"/>
      <w:b/>
      <w:bCs/>
      <w:sz w:val="40"/>
      <w:szCs w:val="40"/>
    </w:rPr>
  </w:style>
  <w:style w:type="paragraph" w:styleId="BodyTextIndent">
    <w:name w:val="Body Text Indent"/>
    <w:basedOn w:val="Normal"/>
    <w:link w:val="BodyTextIndentChar"/>
    <w:uiPriority w:val="99"/>
    <w:rsid w:val="00942602"/>
    <w:rPr>
      <w:sz w:val="28"/>
      <w:szCs w:val="28"/>
    </w:rPr>
  </w:style>
  <w:style w:type="character" w:customStyle="1" w:styleId="BodyTextIndentChar">
    <w:name w:val="Body Text Indent Char"/>
    <w:basedOn w:val="DefaultParagraphFont"/>
    <w:link w:val="BodyTextIndent"/>
    <w:uiPriority w:val="99"/>
    <w:rsid w:val="00942602"/>
    <w:rPr>
      <w:rFonts w:ascii="Arial" w:eastAsia="Times New Roman" w:hAnsi="Arial" w:cs="Arial"/>
      <w:sz w:val="28"/>
      <w:szCs w:val="28"/>
    </w:rPr>
  </w:style>
  <w:style w:type="character" w:styleId="Hyperlink">
    <w:name w:val="Hyperlink"/>
    <w:basedOn w:val="DefaultParagraphFont"/>
    <w:uiPriority w:val="99"/>
    <w:rsid w:val="00942602"/>
    <w:rPr>
      <w:color w:val="0000FF"/>
      <w:u w:val="single"/>
    </w:rPr>
  </w:style>
  <w:style w:type="paragraph" w:styleId="ListParagraph">
    <w:name w:val="List Paragraph"/>
    <w:basedOn w:val="Normal"/>
    <w:uiPriority w:val="34"/>
    <w:qFormat/>
    <w:rsid w:val="00942602"/>
    <w:pPr>
      <w:ind w:left="720"/>
      <w:contextualSpacing/>
    </w:pPr>
  </w:style>
  <w:style w:type="table" w:styleId="TableGrid">
    <w:name w:val="Table Grid"/>
    <w:basedOn w:val="TableNormal"/>
    <w:uiPriority w:val="59"/>
    <w:rsid w:val="009E2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1">
    <w:name w:val="Pa21"/>
    <w:basedOn w:val="Normal"/>
    <w:next w:val="Normal"/>
    <w:uiPriority w:val="99"/>
    <w:rsid w:val="007E2B69"/>
    <w:pPr>
      <w:autoSpaceDE w:val="0"/>
      <w:autoSpaceDN w:val="0"/>
      <w:adjustRightInd w:val="0"/>
      <w:spacing w:line="260" w:lineRule="atLeast"/>
    </w:pPr>
    <w:rPr>
      <w:rFonts w:ascii="Helvetica" w:eastAsiaTheme="minorHAnsi" w:hAnsi="Helvetica" w:cs="Helvetica"/>
    </w:rPr>
  </w:style>
  <w:style w:type="paragraph" w:customStyle="1" w:styleId="Pa22">
    <w:name w:val="Pa22"/>
    <w:basedOn w:val="Normal"/>
    <w:next w:val="Normal"/>
    <w:uiPriority w:val="99"/>
    <w:rsid w:val="007E2B69"/>
    <w:pPr>
      <w:autoSpaceDE w:val="0"/>
      <w:autoSpaceDN w:val="0"/>
      <w:adjustRightInd w:val="0"/>
      <w:spacing w:line="260" w:lineRule="atLeast"/>
    </w:pPr>
    <w:rPr>
      <w:rFonts w:ascii="Helvetica" w:eastAsiaTheme="minorHAnsi" w:hAnsi="Helvetica" w:cs="Helvetica"/>
    </w:rPr>
  </w:style>
  <w:style w:type="paragraph" w:customStyle="1" w:styleId="Pa27">
    <w:name w:val="Pa27"/>
    <w:basedOn w:val="Normal"/>
    <w:next w:val="Normal"/>
    <w:uiPriority w:val="99"/>
    <w:rsid w:val="00745464"/>
    <w:pPr>
      <w:autoSpaceDE w:val="0"/>
      <w:autoSpaceDN w:val="0"/>
      <w:adjustRightInd w:val="0"/>
      <w:spacing w:line="260" w:lineRule="atLeast"/>
    </w:pPr>
    <w:rPr>
      <w:rFonts w:ascii="Helvetica" w:eastAsiaTheme="minorHAnsi" w:hAnsi="Helvetica" w:cstheme="minorBidi"/>
    </w:rPr>
  </w:style>
  <w:style w:type="character" w:customStyle="1" w:styleId="A5">
    <w:name w:val="A5"/>
    <w:uiPriority w:val="99"/>
    <w:rsid w:val="00745464"/>
    <w:rPr>
      <w:rFonts w:ascii="Arial" w:hAnsi="Arial" w:cs="Arial"/>
      <w:b/>
      <w:bCs/>
      <w:color w:val="221E1F"/>
    </w:rPr>
  </w:style>
  <w:style w:type="paragraph" w:customStyle="1" w:styleId="Pa28">
    <w:name w:val="Pa28"/>
    <w:basedOn w:val="Normal"/>
    <w:next w:val="Normal"/>
    <w:uiPriority w:val="99"/>
    <w:rsid w:val="00745464"/>
    <w:pPr>
      <w:autoSpaceDE w:val="0"/>
      <w:autoSpaceDN w:val="0"/>
      <w:adjustRightInd w:val="0"/>
      <w:spacing w:line="200" w:lineRule="atLeast"/>
    </w:pPr>
    <w:rPr>
      <w:rFonts w:ascii="Helvetica" w:eastAsiaTheme="minorHAnsi" w:hAnsi="Helvetica" w:cstheme="minorBidi"/>
    </w:rPr>
  </w:style>
  <w:style w:type="paragraph" w:customStyle="1" w:styleId="Pa11">
    <w:name w:val="Pa11"/>
    <w:basedOn w:val="Normal"/>
    <w:next w:val="Normal"/>
    <w:uiPriority w:val="99"/>
    <w:rsid w:val="00745464"/>
    <w:pPr>
      <w:autoSpaceDE w:val="0"/>
      <w:autoSpaceDN w:val="0"/>
      <w:adjustRightInd w:val="0"/>
      <w:spacing w:line="200" w:lineRule="atLeast"/>
    </w:pPr>
    <w:rPr>
      <w:rFonts w:ascii="Helvetica" w:eastAsiaTheme="minorHAnsi" w:hAnsi="Helvetica" w:cstheme="minorBidi"/>
    </w:rPr>
  </w:style>
  <w:style w:type="character" w:customStyle="1" w:styleId="A10">
    <w:name w:val="A10"/>
    <w:uiPriority w:val="99"/>
    <w:rsid w:val="000A22D0"/>
    <w:rPr>
      <w:rFonts w:ascii="Helvetica" w:hAnsi="Helvetica" w:cs="Helvetica"/>
      <w:color w:val="221E1F"/>
      <w:sz w:val="16"/>
      <w:szCs w:val="16"/>
    </w:rPr>
  </w:style>
  <w:style w:type="character" w:customStyle="1" w:styleId="A8">
    <w:name w:val="A8"/>
    <w:uiPriority w:val="99"/>
    <w:rsid w:val="000A22D0"/>
    <w:rPr>
      <w:rFonts w:ascii="Helvetica" w:hAnsi="Helvetica" w:cs="Helvetica"/>
      <w:color w:val="221E1F"/>
      <w:sz w:val="26"/>
      <w:szCs w:val="26"/>
    </w:rPr>
  </w:style>
  <w:style w:type="paragraph" w:customStyle="1" w:styleId="Pa33">
    <w:name w:val="Pa33"/>
    <w:basedOn w:val="Normal"/>
    <w:next w:val="Normal"/>
    <w:uiPriority w:val="99"/>
    <w:rsid w:val="000E335E"/>
    <w:pPr>
      <w:autoSpaceDE w:val="0"/>
      <w:autoSpaceDN w:val="0"/>
      <w:adjustRightInd w:val="0"/>
      <w:spacing w:line="260" w:lineRule="atLeast"/>
    </w:pPr>
    <w:rPr>
      <w:rFonts w:eastAsiaTheme="minorHAnsi"/>
    </w:rPr>
  </w:style>
  <w:style w:type="paragraph" w:customStyle="1" w:styleId="Pa34">
    <w:name w:val="Pa34"/>
    <w:basedOn w:val="Normal"/>
    <w:next w:val="Normal"/>
    <w:uiPriority w:val="99"/>
    <w:rsid w:val="000E335E"/>
    <w:pPr>
      <w:autoSpaceDE w:val="0"/>
      <w:autoSpaceDN w:val="0"/>
      <w:adjustRightInd w:val="0"/>
      <w:spacing w:line="220" w:lineRule="atLeast"/>
    </w:pPr>
    <w:rPr>
      <w:rFonts w:eastAsiaTheme="minorHAnsi"/>
    </w:rPr>
  </w:style>
  <w:style w:type="paragraph" w:styleId="BodyText">
    <w:name w:val="Body Text"/>
    <w:basedOn w:val="Normal"/>
    <w:link w:val="BodyTextChar"/>
    <w:uiPriority w:val="99"/>
    <w:semiHidden/>
    <w:unhideWhenUsed/>
    <w:rsid w:val="00B07330"/>
    <w:pPr>
      <w:spacing w:after="120"/>
    </w:pPr>
  </w:style>
  <w:style w:type="character" w:customStyle="1" w:styleId="BodyTextChar">
    <w:name w:val="Body Text Char"/>
    <w:basedOn w:val="DefaultParagraphFont"/>
    <w:link w:val="BodyText"/>
    <w:uiPriority w:val="99"/>
    <w:semiHidden/>
    <w:rsid w:val="00B07330"/>
    <w:rPr>
      <w:rFonts w:ascii="Arial" w:eastAsia="Times New Roman" w:hAnsi="Arial" w:cs="Arial"/>
      <w:sz w:val="24"/>
      <w:szCs w:val="24"/>
    </w:rPr>
  </w:style>
  <w:style w:type="paragraph" w:styleId="BodyText2">
    <w:name w:val="Body Text 2"/>
    <w:basedOn w:val="Normal"/>
    <w:link w:val="BodyText2Char"/>
    <w:rsid w:val="00B94F82"/>
    <w:pPr>
      <w:spacing w:after="120" w:line="480" w:lineRule="auto"/>
    </w:pPr>
  </w:style>
  <w:style w:type="character" w:customStyle="1" w:styleId="BodyText2Char">
    <w:name w:val="Body Text 2 Char"/>
    <w:basedOn w:val="DefaultParagraphFont"/>
    <w:link w:val="BodyText2"/>
    <w:rsid w:val="00B94F82"/>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470256"/>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DF659A"/>
    <w:rPr>
      <w:color w:val="800080" w:themeColor="followedHyperlink"/>
      <w:u w:val="single"/>
    </w:rPr>
  </w:style>
  <w:style w:type="character" w:customStyle="1" w:styleId="Heading2Char">
    <w:name w:val="Heading 2 Char"/>
    <w:basedOn w:val="DefaultParagraphFont"/>
    <w:link w:val="Heading2"/>
    <w:uiPriority w:val="9"/>
    <w:semiHidden/>
    <w:rsid w:val="00AB46E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B46E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B624D"/>
    <w:rPr>
      <w:b/>
      <w:bCs/>
    </w:rPr>
  </w:style>
  <w:style w:type="character" w:customStyle="1" w:styleId="rulecontent1">
    <w:name w:val="rulecontent1"/>
    <w:basedOn w:val="DefaultParagraphFont"/>
    <w:rsid w:val="00913E3E"/>
    <w:rPr>
      <w:b w:val="0"/>
      <w:bCs w:val="0"/>
      <w:i w:val="0"/>
      <w:iCs w:val="0"/>
      <w:color w:val="000000"/>
      <w:sz w:val="20"/>
      <w:szCs w:val="20"/>
    </w:rPr>
  </w:style>
  <w:style w:type="paragraph" w:customStyle="1" w:styleId="waclink1">
    <w:name w:val="waclink1"/>
    <w:basedOn w:val="Normal"/>
    <w:rsid w:val="00913E3E"/>
    <w:pPr>
      <w:spacing w:before="100" w:beforeAutospacing="1" w:after="100" w:afterAutospacing="1" w:line="360" w:lineRule="auto"/>
    </w:pPr>
    <w:rPr>
      <w:rFonts w:ascii="Times New Roman" w:hAnsi="Times New Roman" w:cs="Times New Roman"/>
    </w:rPr>
  </w:style>
  <w:style w:type="paragraph" w:styleId="Header">
    <w:name w:val="header"/>
    <w:basedOn w:val="Normal"/>
    <w:link w:val="HeaderChar"/>
    <w:uiPriority w:val="99"/>
    <w:unhideWhenUsed/>
    <w:rsid w:val="00E73BDD"/>
    <w:pPr>
      <w:tabs>
        <w:tab w:val="center" w:pos="4680"/>
        <w:tab w:val="right" w:pos="9360"/>
      </w:tabs>
    </w:pPr>
  </w:style>
  <w:style w:type="character" w:customStyle="1" w:styleId="HeaderChar">
    <w:name w:val="Header Char"/>
    <w:basedOn w:val="DefaultParagraphFont"/>
    <w:link w:val="Header"/>
    <w:uiPriority w:val="99"/>
    <w:rsid w:val="00E73BDD"/>
    <w:rPr>
      <w:rFonts w:ascii="Arial" w:eastAsia="Times New Roman" w:hAnsi="Arial" w:cs="Arial"/>
      <w:sz w:val="24"/>
      <w:szCs w:val="24"/>
    </w:rPr>
  </w:style>
  <w:style w:type="paragraph" w:styleId="Footer">
    <w:name w:val="footer"/>
    <w:basedOn w:val="Normal"/>
    <w:link w:val="FooterChar"/>
    <w:uiPriority w:val="99"/>
    <w:unhideWhenUsed/>
    <w:rsid w:val="00E73BDD"/>
    <w:pPr>
      <w:tabs>
        <w:tab w:val="center" w:pos="4680"/>
        <w:tab w:val="right" w:pos="9360"/>
      </w:tabs>
    </w:pPr>
  </w:style>
  <w:style w:type="character" w:customStyle="1" w:styleId="FooterChar">
    <w:name w:val="Footer Char"/>
    <w:basedOn w:val="DefaultParagraphFont"/>
    <w:link w:val="Footer"/>
    <w:uiPriority w:val="99"/>
    <w:rsid w:val="00E73BDD"/>
    <w:rPr>
      <w:rFonts w:ascii="Arial" w:eastAsia="Times New Roman" w:hAnsi="Arial" w:cs="Arial"/>
      <w:sz w:val="24"/>
      <w:szCs w:val="24"/>
    </w:rPr>
  </w:style>
  <w:style w:type="paragraph" w:customStyle="1" w:styleId="lni-subheading1">
    <w:name w:val="lni-subheading1"/>
    <w:basedOn w:val="Normal"/>
    <w:rsid w:val="00096950"/>
    <w:pPr>
      <w:spacing w:before="100" w:beforeAutospacing="1" w:after="100" w:afterAutospacing="1" w:line="360" w:lineRule="auto"/>
    </w:pPr>
    <w:rPr>
      <w:rFonts w:ascii="Times New Roman" w:hAnsi="Times New Roman" w:cs="Times New Roman"/>
      <w:b/>
      <w:bCs/>
      <w:color w:val="000000"/>
    </w:rPr>
  </w:style>
  <w:style w:type="paragraph" w:customStyle="1" w:styleId="lni-statutoryauthority1">
    <w:name w:val="lni-statutoryauthority1"/>
    <w:basedOn w:val="Normal"/>
    <w:rsid w:val="00096950"/>
    <w:pPr>
      <w:spacing w:before="100" w:beforeAutospacing="1" w:after="100" w:afterAutospacing="1" w:line="360" w:lineRule="auto"/>
    </w:pPr>
    <w:rPr>
      <w:rFonts w:ascii="Times New Roman" w:hAnsi="Times New Roman" w:cs="Times New Roman"/>
      <w:color w:val="000000"/>
    </w:rPr>
  </w:style>
  <w:style w:type="paragraph" w:customStyle="1" w:styleId="lni-rulenote1">
    <w:name w:val="lni-rulenote1"/>
    <w:basedOn w:val="Normal"/>
    <w:rsid w:val="00096950"/>
    <w:pPr>
      <w:spacing w:before="100" w:beforeAutospacing="1" w:after="100" w:afterAutospacing="1" w:line="360" w:lineRule="auto"/>
    </w:pPr>
    <w:rPr>
      <w:rFonts w:ascii="Times New Roman" w:hAnsi="Times New Roman" w:cs="Times New Roman"/>
      <w:i/>
      <w:iCs/>
      <w:color w:val="000000"/>
    </w:rPr>
  </w:style>
  <w:style w:type="character" w:styleId="Emphasis">
    <w:name w:val="Emphasis"/>
    <w:basedOn w:val="DefaultParagraphFont"/>
    <w:uiPriority w:val="20"/>
    <w:qFormat/>
    <w:rsid w:val="00096950"/>
    <w:rPr>
      <w:i/>
      <w:iCs/>
    </w:rPr>
  </w:style>
  <w:style w:type="paragraph" w:styleId="BalloonText">
    <w:name w:val="Balloon Text"/>
    <w:basedOn w:val="Normal"/>
    <w:link w:val="BalloonTextChar"/>
    <w:uiPriority w:val="99"/>
    <w:semiHidden/>
    <w:unhideWhenUsed/>
    <w:rsid w:val="00096950"/>
    <w:rPr>
      <w:rFonts w:ascii="Tahoma" w:hAnsi="Tahoma" w:cs="Tahoma"/>
      <w:sz w:val="16"/>
      <w:szCs w:val="16"/>
    </w:rPr>
  </w:style>
  <w:style w:type="character" w:customStyle="1" w:styleId="BalloonTextChar">
    <w:name w:val="Balloon Text Char"/>
    <w:basedOn w:val="DefaultParagraphFont"/>
    <w:link w:val="BalloonText"/>
    <w:uiPriority w:val="99"/>
    <w:semiHidden/>
    <w:rsid w:val="000969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E29B8"/>
    <w:rPr>
      <w:sz w:val="16"/>
      <w:szCs w:val="16"/>
    </w:rPr>
  </w:style>
  <w:style w:type="paragraph" w:styleId="CommentText">
    <w:name w:val="annotation text"/>
    <w:basedOn w:val="Normal"/>
    <w:link w:val="CommentTextChar"/>
    <w:uiPriority w:val="99"/>
    <w:semiHidden/>
    <w:unhideWhenUsed/>
    <w:rsid w:val="008E29B8"/>
    <w:rPr>
      <w:sz w:val="20"/>
      <w:szCs w:val="20"/>
    </w:rPr>
  </w:style>
  <w:style w:type="character" w:customStyle="1" w:styleId="CommentTextChar">
    <w:name w:val="Comment Text Char"/>
    <w:basedOn w:val="DefaultParagraphFont"/>
    <w:link w:val="CommentText"/>
    <w:uiPriority w:val="99"/>
    <w:semiHidden/>
    <w:rsid w:val="008E29B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E29B8"/>
    <w:rPr>
      <w:b/>
      <w:bCs/>
    </w:rPr>
  </w:style>
  <w:style w:type="character" w:customStyle="1" w:styleId="CommentSubjectChar">
    <w:name w:val="Comment Subject Char"/>
    <w:basedOn w:val="CommentTextChar"/>
    <w:link w:val="CommentSubject"/>
    <w:uiPriority w:val="99"/>
    <w:semiHidden/>
    <w:rsid w:val="008E29B8"/>
    <w:rPr>
      <w:rFonts w:ascii="Arial" w:eastAsia="Times New Roman" w:hAnsi="Arial" w:cs="Arial"/>
      <w:b/>
      <w:bCs/>
      <w:sz w:val="20"/>
      <w:szCs w:val="20"/>
    </w:rPr>
  </w:style>
  <w:style w:type="paragraph" w:styleId="Revision">
    <w:name w:val="Revision"/>
    <w:hidden/>
    <w:uiPriority w:val="99"/>
    <w:semiHidden/>
    <w:rsid w:val="00047253"/>
    <w:p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97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068">
      <w:bodyDiv w:val="1"/>
      <w:marLeft w:val="0"/>
      <w:marRight w:val="0"/>
      <w:marTop w:val="0"/>
      <w:marBottom w:val="0"/>
      <w:divBdr>
        <w:top w:val="none" w:sz="0" w:space="0" w:color="auto"/>
        <w:left w:val="none" w:sz="0" w:space="0" w:color="auto"/>
        <w:bottom w:val="none" w:sz="0" w:space="0" w:color="auto"/>
        <w:right w:val="none" w:sz="0" w:space="0" w:color="auto"/>
      </w:divBdr>
      <w:divsChild>
        <w:div w:id="1045718627">
          <w:marLeft w:val="0"/>
          <w:marRight w:val="0"/>
          <w:marTop w:val="0"/>
          <w:marBottom w:val="0"/>
          <w:divBdr>
            <w:top w:val="none" w:sz="0" w:space="0" w:color="auto"/>
            <w:left w:val="none" w:sz="0" w:space="0" w:color="auto"/>
            <w:bottom w:val="none" w:sz="0" w:space="0" w:color="auto"/>
            <w:right w:val="none" w:sz="0" w:space="0" w:color="auto"/>
          </w:divBdr>
          <w:divsChild>
            <w:div w:id="1052925446">
              <w:marLeft w:val="0"/>
              <w:marRight w:val="0"/>
              <w:marTop w:val="0"/>
              <w:marBottom w:val="0"/>
              <w:divBdr>
                <w:top w:val="none" w:sz="0" w:space="0" w:color="auto"/>
                <w:left w:val="none" w:sz="0" w:space="0" w:color="auto"/>
                <w:bottom w:val="none" w:sz="0" w:space="0" w:color="auto"/>
                <w:right w:val="none" w:sz="0" w:space="0" w:color="auto"/>
              </w:divBdr>
              <w:divsChild>
                <w:div w:id="1507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5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20481623">
      <w:bodyDiv w:val="1"/>
      <w:marLeft w:val="0"/>
      <w:marRight w:val="0"/>
      <w:marTop w:val="0"/>
      <w:marBottom w:val="0"/>
      <w:divBdr>
        <w:top w:val="none" w:sz="0" w:space="0" w:color="auto"/>
        <w:left w:val="none" w:sz="0" w:space="0" w:color="auto"/>
        <w:bottom w:val="none" w:sz="0" w:space="0" w:color="auto"/>
        <w:right w:val="none" w:sz="0" w:space="0" w:color="auto"/>
      </w:divBdr>
      <w:divsChild>
        <w:div w:id="1059205234">
          <w:marLeft w:val="0"/>
          <w:marRight w:val="0"/>
          <w:marTop w:val="0"/>
          <w:marBottom w:val="0"/>
          <w:divBdr>
            <w:top w:val="none" w:sz="0" w:space="0" w:color="auto"/>
            <w:left w:val="none" w:sz="0" w:space="0" w:color="auto"/>
            <w:bottom w:val="none" w:sz="0" w:space="0" w:color="auto"/>
            <w:right w:val="none" w:sz="0" w:space="0" w:color="auto"/>
          </w:divBdr>
          <w:divsChild>
            <w:div w:id="35398677">
              <w:marLeft w:val="0"/>
              <w:marRight w:val="0"/>
              <w:marTop w:val="0"/>
              <w:marBottom w:val="0"/>
              <w:divBdr>
                <w:top w:val="none" w:sz="0" w:space="0" w:color="auto"/>
                <w:left w:val="none" w:sz="0" w:space="0" w:color="auto"/>
                <w:bottom w:val="none" w:sz="0" w:space="0" w:color="auto"/>
                <w:right w:val="none" w:sz="0" w:space="0" w:color="auto"/>
              </w:divBdr>
              <w:divsChild>
                <w:div w:id="14917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1417">
      <w:bodyDiv w:val="1"/>
      <w:marLeft w:val="0"/>
      <w:marRight w:val="0"/>
      <w:marTop w:val="0"/>
      <w:marBottom w:val="0"/>
      <w:divBdr>
        <w:top w:val="none" w:sz="0" w:space="0" w:color="auto"/>
        <w:left w:val="none" w:sz="0" w:space="0" w:color="auto"/>
        <w:bottom w:val="none" w:sz="0" w:space="0" w:color="auto"/>
        <w:right w:val="none" w:sz="0" w:space="0" w:color="auto"/>
      </w:divBdr>
      <w:divsChild>
        <w:div w:id="1326202705">
          <w:marLeft w:val="0"/>
          <w:marRight w:val="0"/>
          <w:marTop w:val="0"/>
          <w:marBottom w:val="0"/>
          <w:divBdr>
            <w:top w:val="none" w:sz="0" w:space="0" w:color="auto"/>
            <w:left w:val="none" w:sz="0" w:space="0" w:color="auto"/>
            <w:bottom w:val="none" w:sz="0" w:space="0" w:color="auto"/>
            <w:right w:val="none" w:sz="0" w:space="0" w:color="auto"/>
          </w:divBdr>
          <w:divsChild>
            <w:div w:id="988366925">
              <w:marLeft w:val="0"/>
              <w:marRight w:val="0"/>
              <w:marTop w:val="0"/>
              <w:marBottom w:val="0"/>
              <w:divBdr>
                <w:top w:val="none" w:sz="0" w:space="0" w:color="auto"/>
                <w:left w:val="none" w:sz="0" w:space="0" w:color="auto"/>
                <w:bottom w:val="none" w:sz="0" w:space="0" w:color="auto"/>
                <w:right w:val="none" w:sz="0" w:space="0" w:color="auto"/>
              </w:divBdr>
              <w:divsChild>
                <w:div w:id="1214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6802">
      <w:bodyDiv w:val="1"/>
      <w:marLeft w:val="0"/>
      <w:marRight w:val="0"/>
      <w:marTop w:val="0"/>
      <w:marBottom w:val="0"/>
      <w:divBdr>
        <w:top w:val="none" w:sz="0" w:space="0" w:color="auto"/>
        <w:left w:val="none" w:sz="0" w:space="0" w:color="auto"/>
        <w:bottom w:val="none" w:sz="0" w:space="0" w:color="auto"/>
        <w:right w:val="none" w:sz="0" w:space="0" w:color="auto"/>
      </w:divBdr>
      <w:divsChild>
        <w:div w:id="285309844">
          <w:marLeft w:val="0"/>
          <w:marRight w:val="0"/>
          <w:marTop w:val="0"/>
          <w:marBottom w:val="0"/>
          <w:divBdr>
            <w:top w:val="none" w:sz="0" w:space="0" w:color="auto"/>
            <w:left w:val="none" w:sz="0" w:space="0" w:color="auto"/>
            <w:bottom w:val="none" w:sz="0" w:space="0" w:color="auto"/>
            <w:right w:val="none" w:sz="0" w:space="0" w:color="auto"/>
          </w:divBdr>
          <w:divsChild>
            <w:div w:id="875040956">
              <w:marLeft w:val="0"/>
              <w:marRight w:val="0"/>
              <w:marTop w:val="0"/>
              <w:marBottom w:val="0"/>
              <w:divBdr>
                <w:top w:val="none" w:sz="0" w:space="0" w:color="auto"/>
                <w:left w:val="none" w:sz="0" w:space="0" w:color="auto"/>
                <w:bottom w:val="none" w:sz="0" w:space="0" w:color="auto"/>
                <w:right w:val="none" w:sz="0" w:space="0" w:color="auto"/>
              </w:divBdr>
              <w:divsChild>
                <w:div w:id="12912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6586">
      <w:bodyDiv w:val="1"/>
      <w:marLeft w:val="0"/>
      <w:marRight w:val="0"/>
      <w:marTop w:val="0"/>
      <w:marBottom w:val="0"/>
      <w:divBdr>
        <w:top w:val="none" w:sz="0" w:space="0" w:color="auto"/>
        <w:left w:val="none" w:sz="0" w:space="0" w:color="auto"/>
        <w:bottom w:val="none" w:sz="0" w:space="0" w:color="auto"/>
        <w:right w:val="none" w:sz="0" w:space="0" w:color="auto"/>
      </w:divBdr>
      <w:divsChild>
        <w:div w:id="18482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845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57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26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520357">
      <w:bodyDiv w:val="1"/>
      <w:marLeft w:val="0"/>
      <w:marRight w:val="0"/>
      <w:marTop w:val="0"/>
      <w:marBottom w:val="0"/>
      <w:divBdr>
        <w:top w:val="none" w:sz="0" w:space="0" w:color="auto"/>
        <w:left w:val="none" w:sz="0" w:space="0" w:color="auto"/>
        <w:bottom w:val="none" w:sz="0" w:space="0" w:color="auto"/>
        <w:right w:val="none" w:sz="0" w:space="0" w:color="auto"/>
      </w:divBdr>
      <w:divsChild>
        <w:div w:id="870727158">
          <w:marLeft w:val="0"/>
          <w:marRight w:val="0"/>
          <w:marTop w:val="0"/>
          <w:marBottom w:val="0"/>
          <w:divBdr>
            <w:top w:val="none" w:sz="0" w:space="0" w:color="auto"/>
            <w:left w:val="none" w:sz="0" w:space="0" w:color="auto"/>
            <w:bottom w:val="none" w:sz="0" w:space="0" w:color="auto"/>
            <w:right w:val="none" w:sz="0" w:space="0" w:color="auto"/>
          </w:divBdr>
          <w:divsChild>
            <w:div w:id="804812189">
              <w:marLeft w:val="0"/>
              <w:marRight w:val="0"/>
              <w:marTop w:val="0"/>
              <w:marBottom w:val="0"/>
              <w:divBdr>
                <w:top w:val="none" w:sz="0" w:space="0" w:color="auto"/>
                <w:left w:val="none" w:sz="0" w:space="0" w:color="auto"/>
                <w:bottom w:val="none" w:sz="0" w:space="0" w:color="auto"/>
                <w:right w:val="none" w:sz="0" w:space="0" w:color="auto"/>
              </w:divBdr>
              <w:divsChild>
                <w:div w:id="2121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6220">
      <w:bodyDiv w:val="1"/>
      <w:marLeft w:val="0"/>
      <w:marRight w:val="0"/>
      <w:marTop w:val="0"/>
      <w:marBottom w:val="0"/>
      <w:divBdr>
        <w:top w:val="none" w:sz="0" w:space="0" w:color="auto"/>
        <w:left w:val="none" w:sz="0" w:space="0" w:color="auto"/>
        <w:bottom w:val="none" w:sz="0" w:space="0" w:color="auto"/>
        <w:right w:val="none" w:sz="0" w:space="0" w:color="auto"/>
      </w:divBdr>
      <w:divsChild>
        <w:div w:id="1519194618">
          <w:marLeft w:val="0"/>
          <w:marRight w:val="0"/>
          <w:marTop w:val="0"/>
          <w:marBottom w:val="0"/>
          <w:divBdr>
            <w:top w:val="none" w:sz="0" w:space="0" w:color="auto"/>
            <w:left w:val="none" w:sz="0" w:space="0" w:color="auto"/>
            <w:bottom w:val="none" w:sz="0" w:space="0" w:color="auto"/>
            <w:right w:val="none" w:sz="0" w:space="0" w:color="auto"/>
          </w:divBdr>
          <w:divsChild>
            <w:div w:id="321541972">
              <w:marLeft w:val="0"/>
              <w:marRight w:val="0"/>
              <w:marTop w:val="0"/>
              <w:marBottom w:val="0"/>
              <w:divBdr>
                <w:top w:val="none" w:sz="0" w:space="0" w:color="auto"/>
                <w:left w:val="none" w:sz="0" w:space="0" w:color="auto"/>
                <w:bottom w:val="none" w:sz="0" w:space="0" w:color="auto"/>
                <w:right w:val="none" w:sz="0" w:space="0" w:color="auto"/>
              </w:divBdr>
              <w:divsChild>
                <w:div w:id="1086070883">
                  <w:marLeft w:val="0"/>
                  <w:marRight w:val="0"/>
                  <w:marTop w:val="0"/>
                  <w:marBottom w:val="0"/>
                  <w:divBdr>
                    <w:top w:val="none" w:sz="0" w:space="0" w:color="auto"/>
                    <w:left w:val="none" w:sz="0" w:space="0" w:color="auto"/>
                    <w:bottom w:val="none" w:sz="0" w:space="0" w:color="auto"/>
                    <w:right w:val="none" w:sz="0" w:space="0" w:color="auto"/>
                  </w:divBdr>
                  <w:divsChild>
                    <w:div w:id="52799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67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7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98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813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0059898">
      <w:bodyDiv w:val="1"/>
      <w:marLeft w:val="0"/>
      <w:marRight w:val="0"/>
      <w:marTop w:val="0"/>
      <w:marBottom w:val="0"/>
      <w:divBdr>
        <w:top w:val="none" w:sz="0" w:space="0" w:color="auto"/>
        <w:left w:val="none" w:sz="0" w:space="0" w:color="auto"/>
        <w:bottom w:val="none" w:sz="0" w:space="0" w:color="auto"/>
        <w:right w:val="none" w:sz="0" w:space="0" w:color="auto"/>
      </w:divBdr>
      <w:divsChild>
        <w:div w:id="1583023899">
          <w:marLeft w:val="0"/>
          <w:marRight w:val="0"/>
          <w:marTop w:val="0"/>
          <w:marBottom w:val="0"/>
          <w:divBdr>
            <w:top w:val="none" w:sz="0" w:space="0" w:color="auto"/>
            <w:left w:val="none" w:sz="0" w:space="0" w:color="auto"/>
            <w:bottom w:val="none" w:sz="0" w:space="0" w:color="auto"/>
            <w:right w:val="none" w:sz="0" w:space="0" w:color="auto"/>
          </w:divBdr>
          <w:divsChild>
            <w:div w:id="1773042002">
              <w:marLeft w:val="0"/>
              <w:marRight w:val="0"/>
              <w:marTop w:val="0"/>
              <w:marBottom w:val="0"/>
              <w:divBdr>
                <w:top w:val="none" w:sz="0" w:space="0" w:color="auto"/>
                <w:left w:val="none" w:sz="0" w:space="0" w:color="auto"/>
                <w:bottom w:val="none" w:sz="0" w:space="0" w:color="auto"/>
                <w:right w:val="none" w:sz="0" w:space="0" w:color="auto"/>
              </w:divBdr>
              <w:divsChild>
                <w:div w:id="557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1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011482">
      <w:bodyDiv w:val="1"/>
      <w:marLeft w:val="0"/>
      <w:marRight w:val="0"/>
      <w:marTop w:val="0"/>
      <w:marBottom w:val="0"/>
      <w:divBdr>
        <w:top w:val="none" w:sz="0" w:space="0" w:color="auto"/>
        <w:left w:val="none" w:sz="0" w:space="0" w:color="auto"/>
        <w:bottom w:val="none" w:sz="0" w:space="0" w:color="auto"/>
        <w:right w:val="none" w:sz="0" w:space="0" w:color="auto"/>
      </w:divBdr>
      <w:divsChild>
        <w:div w:id="1039284511">
          <w:marLeft w:val="0"/>
          <w:marRight w:val="0"/>
          <w:marTop w:val="0"/>
          <w:marBottom w:val="0"/>
          <w:divBdr>
            <w:top w:val="none" w:sz="0" w:space="0" w:color="auto"/>
            <w:left w:val="none" w:sz="0" w:space="0" w:color="auto"/>
            <w:bottom w:val="none" w:sz="0" w:space="0" w:color="auto"/>
            <w:right w:val="none" w:sz="0" w:space="0" w:color="auto"/>
          </w:divBdr>
          <w:divsChild>
            <w:div w:id="883949569">
              <w:marLeft w:val="0"/>
              <w:marRight w:val="0"/>
              <w:marTop w:val="0"/>
              <w:marBottom w:val="0"/>
              <w:divBdr>
                <w:top w:val="none" w:sz="0" w:space="0" w:color="auto"/>
                <w:left w:val="none" w:sz="0" w:space="0" w:color="auto"/>
                <w:bottom w:val="none" w:sz="0" w:space="0" w:color="auto"/>
                <w:right w:val="none" w:sz="0" w:space="0" w:color="auto"/>
              </w:divBdr>
              <w:divsChild>
                <w:div w:id="2130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0684">
      <w:bodyDiv w:val="1"/>
      <w:marLeft w:val="0"/>
      <w:marRight w:val="0"/>
      <w:marTop w:val="0"/>
      <w:marBottom w:val="0"/>
      <w:divBdr>
        <w:top w:val="none" w:sz="0" w:space="0" w:color="auto"/>
        <w:left w:val="none" w:sz="0" w:space="0" w:color="auto"/>
        <w:bottom w:val="none" w:sz="0" w:space="0" w:color="auto"/>
        <w:right w:val="none" w:sz="0" w:space="0" w:color="auto"/>
      </w:divBdr>
      <w:divsChild>
        <w:div w:id="422461541">
          <w:marLeft w:val="0"/>
          <w:marRight w:val="0"/>
          <w:marTop w:val="0"/>
          <w:marBottom w:val="0"/>
          <w:divBdr>
            <w:top w:val="none" w:sz="0" w:space="0" w:color="auto"/>
            <w:left w:val="none" w:sz="0" w:space="0" w:color="auto"/>
            <w:bottom w:val="none" w:sz="0" w:space="0" w:color="auto"/>
            <w:right w:val="none" w:sz="0" w:space="0" w:color="auto"/>
          </w:divBdr>
          <w:divsChild>
            <w:div w:id="1783135">
              <w:marLeft w:val="0"/>
              <w:marRight w:val="0"/>
              <w:marTop w:val="0"/>
              <w:marBottom w:val="0"/>
              <w:divBdr>
                <w:top w:val="none" w:sz="0" w:space="0" w:color="auto"/>
                <w:left w:val="none" w:sz="0" w:space="0" w:color="auto"/>
                <w:bottom w:val="none" w:sz="0" w:space="0" w:color="auto"/>
                <w:right w:val="none" w:sz="0" w:space="0" w:color="auto"/>
              </w:divBdr>
              <w:divsChild>
                <w:div w:id="968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3342">
      <w:bodyDiv w:val="1"/>
      <w:marLeft w:val="0"/>
      <w:marRight w:val="0"/>
      <w:marTop w:val="0"/>
      <w:marBottom w:val="0"/>
      <w:divBdr>
        <w:top w:val="none" w:sz="0" w:space="0" w:color="auto"/>
        <w:left w:val="none" w:sz="0" w:space="0" w:color="auto"/>
        <w:bottom w:val="none" w:sz="0" w:space="0" w:color="auto"/>
        <w:right w:val="none" w:sz="0" w:space="0" w:color="auto"/>
      </w:divBdr>
      <w:divsChild>
        <w:div w:id="1858275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849487">
      <w:bodyDiv w:val="1"/>
      <w:marLeft w:val="0"/>
      <w:marRight w:val="0"/>
      <w:marTop w:val="0"/>
      <w:marBottom w:val="0"/>
      <w:divBdr>
        <w:top w:val="none" w:sz="0" w:space="0" w:color="auto"/>
        <w:left w:val="none" w:sz="0" w:space="0" w:color="auto"/>
        <w:bottom w:val="none" w:sz="0" w:space="0" w:color="auto"/>
        <w:right w:val="none" w:sz="0" w:space="0" w:color="auto"/>
      </w:divBdr>
      <w:divsChild>
        <w:div w:id="821430549">
          <w:marLeft w:val="0"/>
          <w:marRight w:val="0"/>
          <w:marTop w:val="0"/>
          <w:marBottom w:val="0"/>
          <w:divBdr>
            <w:top w:val="none" w:sz="0" w:space="0" w:color="auto"/>
            <w:left w:val="none" w:sz="0" w:space="0" w:color="auto"/>
            <w:bottom w:val="none" w:sz="0" w:space="0" w:color="auto"/>
            <w:right w:val="none" w:sz="0" w:space="0" w:color="auto"/>
          </w:divBdr>
          <w:divsChild>
            <w:div w:id="1074626013">
              <w:marLeft w:val="0"/>
              <w:marRight w:val="0"/>
              <w:marTop w:val="0"/>
              <w:marBottom w:val="0"/>
              <w:divBdr>
                <w:top w:val="none" w:sz="0" w:space="0" w:color="auto"/>
                <w:left w:val="none" w:sz="0" w:space="0" w:color="auto"/>
                <w:bottom w:val="none" w:sz="0" w:space="0" w:color="auto"/>
                <w:right w:val="none" w:sz="0" w:space="0" w:color="auto"/>
              </w:divBdr>
              <w:divsChild>
                <w:div w:id="1590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safety-policies-procedures-manual/sppm-2-71/" TargetMode="External"/><Relationship Id="rId13" Type="http://schemas.openxmlformats.org/officeDocument/2006/relationships/hyperlink" Target="http://app.leg.wa.gov/WAC/default.aspx?cite=296-807" TargetMode="External"/><Relationship Id="rId18" Type="http://schemas.openxmlformats.org/officeDocument/2006/relationships/hyperlink" Target="http://facops6/safety/APP%20Manual/Chapter%2023%20LOCKOUT%20TAGOU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leg.wa.gov/WAC/default.aspx?cite=296-155-360" TargetMode="External"/><Relationship Id="rId7" Type="http://schemas.openxmlformats.org/officeDocument/2006/relationships/endnotes" Target="endnotes.xml"/><Relationship Id="rId12" Type="http://schemas.openxmlformats.org/officeDocument/2006/relationships/hyperlink" Target="http://www.lni.wa.gov/WISHA/Rules/machinesafety/default.htm" TargetMode="External"/><Relationship Id="rId17" Type="http://schemas.openxmlformats.org/officeDocument/2006/relationships/hyperlink" Target="http://app.leg.wa.gov/wac/default.aspx?cite=296-155-3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WAC/default.aspx?cite=296-807" TargetMode="External"/><Relationship Id="rId20" Type="http://schemas.openxmlformats.org/officeDocument/2006/relationships/hyperlink" Target="http://app.leg.wa.gov/WAC/default.aspx?cite=296-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296-155-36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WAC/default.aspx?cite=296-806" TargetMode="External"/><Relationship Id="rId23" Type="http://schemas.openxmlformats.org/officeDocument/2006/relationships/header" Target="header1.xml"/><Relationship Id="rId10" Type="http://schemas.openxmlformats.org/officeDocument/2006/relationships/hyperlink" Target="https://app.leg.wa.gov/WAC/default.aspx?cite=296-807" TargetMode="External"/><Relationship Id="rId19" Type="http://schemas.openxmlformats.org/officeDocument/2006/relationships/hyperlink" Target="http://app.leg.wa.gov/WAC/default.aspx?cite=296-806" TargetMode="External"/><Relationship Id="rId4" Type="http://schemas.openxmlformats.org/officeDocument/2006/relationships/settings" Target="settings.xml"/><Relationship Id="rId9" Type="http://schemas.openxmlformats.org/officeDocument/2006/relationships/hyperlink" Target="https://app.leg.wa.gov/wac/default.aspx?cite=296-806" TargetMode="External"/><Relationship Id="rId14" Type="http://schemas.openxmlformats.org/officeDocument/2006/relationships/hyperlink" Target="file:///C:\Documents%20and%20Settings\sturko\Local%20Settings\Temporary%20Internet%20Files\Content.Outlook\461PIEBH\WAC%20296-155-360" TargetMode="External"/><Relationship Id="rId22" Type="http://schemas.openxmlformats.org/officeDocument/2006/relationships/hyperlink" Target="http://facops6/safety/APP%20Manual/Chapter%2023%20LOCKOUT%20TAG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0CBF-E23D-4BD9-B8E1-0B2CC0C5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 Sturko</dc:creator>
  <cp:lastModifiedBy>Ringo, Shawn Patrick</cp:lastModifiedBy>
  <cp:revision>3</cp:revision>
  <dcterms:created xsi:type="dcterms:W3CDTF">2023-02-24T20:00:00Z</dcterms:created>
  <dcterms:modified xsi:type="dcterms:W3CDTF">2023-02-24T20:29:00Z</dcterms:modified>
</cp:coreProperties>
</file>