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9B75" w14:textId="14D14C09" w:rsidR="0087780B" w:rsidRDefault="00120A2C" w:rsidP="0087780B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Chapter </w:t>
      </w:r>
      <w:r w:rsidR="00DE3C67">
        <w:rPr>
          <w:b/>
          <w:caps/>
          <w:sz w:val="26"/>
          <w:szCs w:val="26"/>
        </w:rPr>
        <w:t>17</w:t>
      </w:r>
    </w:p>
    <w:p w14:paraId="4B00A2F5" w14:textId="77777777" w:rsidR="007214DE" w:rsidRPr="007A046D" w:rsidRDefault="0013549D" w:rsidP="007214DE">
      <w:pPr>
        <w:jc w:val="center"/>
        <w:rPr>
          <w:caps/>
          <w:sz w:val="26"/>
          <w:szCs w:val="26"/>
        </w:rPr>
      </w:pPr>
      <w:r>
        <w:rPr>
          <w:b/>
          <w:caps/>
          <w:sz w:val="26"/>
          <w:szCs w:val="26"/>
        </w:rPr>
        <w:t>Laboratory Safety</w:t>
      </w:r>
    </w:p>
    <w:p w14:paraId="72786778" w14:textId="77777777" w:rsidR="007214DE" w:rsidRPr="00D22724" w:rsidRDefault="007214DE" w:rsidP="007214DE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02657F7" w14:textId="77777777" w:rsidR="007214DE" w:rsidRPr="006658C4" w:rsidRDefault="0087780B" w:rsidP="00EC4428">
      <w:pPr>
        <w:pStyle w:val="ListParagraph"/>
        <w:numPr>
          <w:ilvl w:val="0"/>
          <w:numId w:val="21"/>
        </w:numPr>
        <w:ind w:left="360"/>
        <w:rPr>
          <w:b/>
          <w:u w:val="single"/>
        </w:rPr>
      </w:pPr>
      <w:r w:rsidRPr="00D4770C">
        <w:rPr>
          <w:b/>
          <w:u w:val="single"/>
        </w:rPr>
        <w:t>References</w:t>
      </w:r>
    </w:p>
    <w:p w14:paraId="2A094B77" w14:textId="77777777" w:rsidR="006658C4" w:rsidRPr="00D4770C" w:rsidRDefault="006658C4" w:rsidP="006658C4">
      <w:pPr>
        <w:pStyle w:val="ListParagraph"/>
        <w:ind w:left="360"/>
        <w:rPr>
          <w:b/>
          <w:u w:val="single"/>
        </w:rPr>
      </w:pPr>
    </w:p>
    <w:p w14:paraId="41A0D891" w14:textId="414C928E" w:rsidR="0087780B" w:rsidRPr="00F91043" w:rsidRDefault="00F91043" w:rsidP="0087780B">
      <w:pPr>
        <w:pStyle w:val="ListParagraph"/>
        <w:numPr>
          <w:ilvl w:val="0"/>
          <w:numId w:val="7"/>
        </w:numPr>
        <w:rPr>
          <w:rStyle w:val="Hyperlink"/>
        </w:rPr>
      </w:pPr>
      <w:r>
        <w:fldChar w:fldCharType="begin"/>
      </w:r>
      <w:r>
        <w:instrText xml:space="preserve"> HYPERLINK "https://ehs.wsu.edu/laboratory-safety/" </w:instrText>
      </w:r>
      <w:r>
        <w:fldChar w:fldCharType="separate"/>
      </w:r>
      <w:r w:rsidR="00D4770C" w:rsidRPr="00F91043">
        <w:rPr>
          <w:rStyle w:val="Hyperlink"/>
        </w:rPr>
        <w:t>EH&amp;S Laboratory Safety</w:t>
      </w:r>
    </w:p>
    <w:p w14:paraId="52A0FF54" w14:textId="084D5E59" w:rsidR="0087780B" w:rsidRDefault="00F91043" w:rsidP="0087780B">
      <w:pPr>
        <w:pStyle w:val="ListParagraph"/>
        <w:numPr>
          <w:ilvl w:val="0"/>
          <w:numId w:val="7"/>
        </w:numPr>
      </w:pPr>
      <w:r>
        <w:fldChar w:fldCharType="end"/>
      </w:r>
      <w:hyperlink r:id="rId8" w:history="1">
        <w:r w:rsidR="00D4770C" w:rsidRPr="00D4770C">
          <w:rPr>
            <w:rStyle w:val="Hyperlink"/>
          </w:rPr>
          <w:t>EH&amp;S Laboratory Signage Program</w:t>
        </w:r>
      </w:hyperlink>
      <w:r w:rsidR="0087780B">
        <w:t xml:space="preserve"> </w:t>
      </w:r>
    </w:p>
    <w:p w14:paraId="05700C64" w14:textId="20820181" w:rsidR="006F36C3" w:rsidRDefault="00000000" w:rsidP="0071275C">
      <w:pPr>
        <w:pStyle w:val="ListParagraph"/>
        <w:numPr>
          <w:ilvl w:val="0"/>
          <w:numId w:val="7"/>
        </w:numPr>
      </w:pPr>
      <w:hyperlink r:id="rId9" w:history="1">
        <w:r w:rsidR="0087780B" w:rsidRPr="00AF3FFE">
          <w:rPr>
            <w:rStyle w:val="Hyperlink"/>
          </w:rPr>
          <w:t xml:space="preserve">EH&amp;S </w:t>
        </w:r>
        <w:r w:rsidR="00D4770C">
          <w:rPr>
            <w:rStyle w:val="Hyperlink"/>
          </w:rPr>
          <w:t>Laboratory Safety Manual</w:t>
        </w:r>
      </w:hyperlink>
      <w:r w:rsidR="0031090E">
        <w:t xml:space="preserve"> </w:t>
      </w:r>
      <w:r w:rsidR="006F36C3">
        <w:t xml:space="preserve"> </w:t>
      </w:r>
    </w:p>
    <w:p w14:paraId="369807C2" w14:textId="2958FD52" w:rsidR="006F36C3" w:rsidRDefault="00000000" w:rsidP="0087780B">
      <w:pPr>
        <w:pStyle w:val="ListParagraph"/>
        <w:numPr>
          <w:ilvl w:val="0"/>
          <w:numId w:val="7"/>
        </w:numPr>
      </w:pPr>
      <w:hyperlink r:id="rId10" w:history="1">
        <w:r w:rsidR="0087780B" w:rsidRPr="00AF3FFE">
          <w:rPr>
            <w:rStyle w:val="Hyperlink"/>
          </w:rPr>
          <w:t xml:space="preserve">EH&amp;S Chemical Safety </w:t>
        </w:r>
      </w:hyperlink>
      <w:r w:rsidR="0087780B">
        <w:t xml:space="preserve"> </w:t>
      </w:r>
    </w:p>
    <w:p w14:paraId="016E767F" w14:textId="3221B8AF" w:rsidR="00802E07" w:rsidRDefault="00000000" w:rsidP="0087780B">
      <w:pPr>
        <w:pStyle w:val="ListParagraph"/>
        <w:numPr>
          <w:ilvl w:val="0"/>
          <w:numId w:val="7"/>
        </w:numPr>
      </w:pPr>
      <w:hyperlink r:id="rId11" w:history="1">
        <w:r w:rsidR="0071195C" w:rsidRPr="0071195C">
          <w:rPr>
            <w:rStyle w:val="Hyperlink"/>
          </w:rPr>
          <w:t>WAC 296-828 Hazardous Chemicals in Laboratories</w:t>
        </w:r>
      </w:hyperlink>
      <w:r w:rsidR="00BC3CAA">
        <w:t xml:space="preserve"> </w:t>
      </w:r>
    </w:p>
    <w:p w14:paraId="05C49186" w14:textId="4E763883" w:rsidR="00B8263D" w:rsidRPr="00F91043" w:rsidRDefault="00F91043" w:rsidP="0087780B">
      <w:pPr>
        <w:pStyle w:val="ListParagraph"/>
        <w:numPr>
          <w:ilvl w:val="0"/>
          <w:numId w:val="7"/>
        </w:numPr>
        <w:rPr>
          <w:rStyle w:val="Hyperlink"/>
        </w:rPr>
      </w:pPr>
      <w:r>
        <w:fldChar w:fldCharType="begin"/>
      </w:r>
      <w:r>
        <w:instrText xml:space="preserve"> HYPERLINK "https://app.leg.wa.gov/wac/default.aspx?cite=296-901" </w:instrText>
      </w:r>
      <w:r>
        <w:fldChar w:fldCharType="separate"/>
      </w:r>
      <w:r w:rsidR="00B8263D" w:rsidRPr="00F91043">
        <w:rPr>
          <w:rStyle w:val="Hyperlink"/>
        </w:rPr>
        <w:t>WAC 296-901 Hazard Communication</w:t>
      </w:r>
    </w:p>
    <w:p w14:paraId="610F7BAC" w14:textId="19EC2EB6" w:rsidR="0087780B" w:rsidRDefault="00F91043" w:rsidP="006F36C3">
      <w:pPr>
        <w:ind w:left="1080"/>
      </w:pPr>
      <w:r>
        <w:fldChar w:fldCharType="end"/>
      </w:r>
    </w:p>
    <w:p w14:paraId="2A087173" w14:textId="77777777" w:rsidR="0087780B" w:rsidRPr="007A046D" w:rsidRDefault="0087780B" w:rsidP="007214DE"/>
    <w:p w14:paraId="20F51BF3" w14:textId="77777777" w:rsidR="007214DE" w:rsidRPr="00EC4428" w:rsidRDefault="00EC4428" w:rsidP="00EC4428">
      <w:pPr>
        <w:pStyle w:val="ListParagraph"/>
        <w:numPr>
          <w:ilvl w:val="0"/>
          <w:numId w:val="21"/>
        </w:numPr>
        <w:ind w:left="360"/>
        <w:rPr>
          <w:u w:val="single"/>
        </w:rPr>
      </w:pPr>
      <w:r>
        <w:rPr>
          <w:b/>
          <w:u w:val="single"/>
        </w:rPr>
        <w:t>Scope</w:t>
      </w:r>
    </w:p>
    <w:p w14:paraId="763E0494" w14:textId="77777777" w:rsidR="007214DE" w:rsidRPr="007A046D" w:rsidRDefault="007214DE" w:rsidP="007214DE"/>
    <w:p w14:paraId="29C2FBEE" w14:textId="045F2BD2" w:rsidR="003F08F1" w:rsidRDefault="00556688" w:rsidP="00A56A4A">
      <w:r>
        <w:t>Environmental Health and Safety (EH&amp;S) personnel</w:t>
      </w:r>
      <w:r w:rsidR="00620746">
        <w:t xml:space="preserve"> </w:t>
      </w:r>
      <w:r w:rsidR="00DE3C67">
        <w:t>enter</w:t>
      </w:r>
      <w:r w:rsidR="00620746">
        <w:t xml:space="preserve"> </w:t>
      </w:r>
      <w:r w:rsidR="003C5128">
        <w:t xml:space="preserve">WSU </w:t>
      </w:r>
      <w:r w:rsidR="00620746">
        <w:t>l</w:t>
      </w:r>
      <w:r w:rsidR="006658C4">
        <w:t xml:space="preserve">aboratories </w:t>
      </w:r>
      <w:r w:rsidR="003C5128">
        <w:t xml:space="preserve">to </w:t>
      </w:r>
      <w:r w:rsidR="00DE3C67">
        <w:t>perform</w:t>
      </w:r>
      <w:r w:rsidR="003C5128">
        <w:t xml:space="preserve"> </w:t>
      </w:r>
      <w:r w:rsidR="007114AF">
        <w:t>laboratory</w:t>
      </w:r>
      <w:r w:rsidR="003C5128">
        <w:t xml:space="preserve"> </w:t>
      </w:r>
      <w:r w:rsidR="00DE3C67">
        <w:t xml:space="preserve">surveys, </w:t>
      </w:r>
      <w:r w:rsidR="003C5128">
        <w:t xml:space="preserve">inspections and </w:t>
      </w:r>
      <w:r w:rsidR="00DE3C67">
        <w:t xml:space="preserve">provide </w:t>
      </w:r>
      <w:r w:rsidR="003C5128">
        <w:t>other services such as safety consultations, training</w:t>
      </w:r>
      <w:r w:rsidR="00C97A32">
        <w:t xml:space="preserve"> </w:t>
      </w:r>
      <w:r w:rsidR="003C5128">
        <w:t>and various exposure and air monitoring</w:t>
      </w:r>
      <w:r w:rsidR="006012E8">
        <w:t xml:space="preserve"> services</w:t>
      </w:r>
      <w:r w:rsidR="003C5128">
        <w:t xml:space="preserve">. Personnel </w:t>
      </w:r>
      <w:r w:rsidR="006658C4">
        <w:t xml:space="preserve">shall </w:t>
      </w:r>
      <w:r w:rsidR="00DE3C67">
        <w:t>adhere to</w:t>
      </w:r>
      <w:r w:rsidR="006658C4">
        <w:t xml:space="preserve"> the requirements of this chapter</w:t>
      </w:r>
      <w:r w:rsidR="006012E8">
        <w:t xml:space="preserve">, </w:t>
      </w:r>
      <w:r w:rsidR="006658C4">
        <w:t>the rules</w:t>
      </w:r>
      <w:r w:rsidR="006012E8">
        <w:t xml:space="preserve">, </w:t>
      </w:r>
      <w:proofErr w:type="gramStart"/>
      <w:r w:rsidR="006012E8">
        <w:t>policies</w:t>
      </w:r>
      <w:proofErr w:type="gramEnd"/>
      <w:r w:rsidR="006012E8">
        <w:t xml:space="preserve"> </w:t>
      </w:r>
      <w:r w:rsidR="006658C4">
        <w:t>and procedures referenced above</w:t>
      </w:r>
      <w:r w:rsidR="006012E8">
        <w:t>,</w:t>
      </w:r>
      <w:r w:rsidR="006658C4">
        <w:t xml:space="preserve"> and make every effort to minimize exposure to chemicals and other potential health and safety hazards in the </w:t>
      </w:r>
      <w:r w:rsidR="006012E8">
        <w:t xml:space="preserve">laboratory </w:t>
      </w:r>
      <w:r w:rsidR="008963A5">
        <w:t xml:space="preserve">facilities. </w:t>
      </w:r>
    </w:p>
    <w:p w14:paraId="3847A836" w14:textId="77777777" w:rsidR="00920C29" w:rsidRDefault="00920C29" w:rsidP="00920C29"/>
    <w:p w14:paraId="2B648654" w14:textId="01BE328F" w:rsidR="005E37BD" w:rsidRPr="005E37BD" w:rsidRDefault="005E37BD" w:rsidP="005E37BD">
      <w:pPr>
        <w:pStyle w:val="ListParagraph"/>
        <w:numPr>
          <w:ilvl w:val="0"/>
          <w:numId w:val="21"/>
        </w:numPr>
        <w:ind w:left="360"/>
        <w:rPr>
          <w:b/>
          <w:u w:val="single"/>
        </w:rPr>
      </w:pPr>
      <w:r>
        <w:rPr>
          <w:b/>
          <w:u w:val="single"/>
        </w:rPr>
        <w:t>Responsibilities</w:t>
      </w:r>
    </w:p>
    <w:p w14:paraId="09D248C4" w14:textId="4D19317E" w:rsidR="005E37BD" w:rsidRPr="001F30EC" w:rsidRDefault="005E37BD" w:rsidP="005E37BD">
      <w:pPr>
        <w:pStyle w:val="NormalWeb"/>
        <w:rPr>
          <w:rFonts w:ascii="Arial" w:hAnsi="Arial" w:cs="Arial"/>
        </w:rPr>
      </w:pPr>
      <w:r w:rsidRPr="001F30EC">
        <w:rPr>
          <w:rFonts w:ascii="Arial" w:hAnsi="Arial" w:cs="Arial"/>
          <w:b/>
          <w:bCs/>
        </w:rPr>
        <w:t>Director</w:t>
      </w:r>
    </w:p>
    <w:p w14:paraId="633E39C7" w14:textId="77777777" w:rsidR="005E37BD" w:rsidRPr="001F30EC" w:rsidRDefault="005E37BD" w:rsidP="005E37BD">
      <w:pPr>
        <w:pStyle w:val="NormalWeb"/>
        <w:rPr>
          <w:rFonts w:ascii="Arial" w:hAnsi="Arial" w:cs="Arial"/>
        </w:rPr>
      </w:pPr>
      <w:r w:rsidRPr="001F30EC">
        <w:rPr>
          <w:rFonts w:ascii="Arial" w:hAnsi="Arial" w:cs="Arial"/>
        </w:rPr>
        <w:t>The department chair or director:</w:t>
      </w:r>
    </w:p>
    <w:p w14:paraId="35881ECE" w14:textId="45A9459F" w:rsidR="005E37BD" w:rsidRPr="001F30EC" w:rsidRDefault="005E37BD" w:rsidP="005E37BD">
      <w:pPr>
        <w:numPr>
          <w:ilvl w:val="0"/>
          <w:numId w:val="27"/>
        </w:numPr>
        <w:spacing w:before="100" w:beforeAutospacing="1" w:after="100" w:afterAutospacing="1"/>
      </w:pPr>
      <w:r w:rsidRPr="001F30EC">
        <w:t>Is responsible for ensuring this policy is implemented.</w:t>
      </w:r>
    </w:p>
    <w:p w14:paraId="5CF42053" w14:textId="47A639A5" w:rsidR="005E37BD" w:rsidRPr="001F30EC" w:rsidRDefault="005E37BD" w:rsidP="005E37BD">
      <w:pPr>
        <w:numPr>
          <w:ilvl w:val="0"/>
          <w:numId w:val="27"/>
        </w:numPr>
        <w:spacing w:before="100" w:beforeAutospacing="1" w:after="100" w:afterAutospacing="1"/>
      </w:pPr>
      <w:r w:rsidRPr="001F30EC">
        <w:t>Is responsible for the safety of all employees, students, and visitors in his or her areas of control.</w:t>
      </w:r>
    </w:p>
    <w:p w14:paraId="4C012162" w14:textId="0B50CA66" w:rsidR="005E37BD" w:rsidRPr="001F30EC" w:rsidRDefault="005E37BD" w:rsidP="005E37BD">
      <w:pPr>
        <w:numPr>
          <w:ilvl w:val="0"/>
          <w:numId w:val="27"/>
        </w:numPr>
        <w:spacing w:before="100" w:beforeAutospacing="1" w:after="100" w:afterAutospacing="1"/>
      </w:pPr>
      <w:r w:rsidRPr="001F30EC">
        <w:t>Reviews the control methods used by supervisor</w:t>
      </w:r>
      <w:r w:rsidR="001F30EC">
        <w:t>s</w:t>
      </w:r>
      <w:r w:rsidRPr="001F30EC">
        <w:t>.</w:t>
      </w:r>
    </w:p>
    <w:p w14:paraId="2DD3B648" w14:textId="357173D0" w:rsidR="005E37BD" w:rsidRPr="001F30EC" w:rsidRDefault="005E37BD" w:rsidP="005E37BD">
      <w:pPr>
        <w:numPr>
          <w:ilvl w:val="0"/>
          <w:numId w:val="27"/>
        </w:numPr>
        <w:spacing w:before="100" w:beforeAutospacing="1" w:after="100" w:afterAutospacing="1"/>
      </w:pPr>
      <w:r w:rsidRPr="001F30EC">
        <w:t>Ensures the department maintains a file of required authorizations to use restricted or regulated hazardous chemicals.</w:t>
      </w:r>
    </w:p>
    <w:p w14:paraId="05C45A22" w14:textId="440A0DAE" w:rsidR="005E37BD" w:rsidRPr="001F30EC" w:rsidRDefault="005E37BD" w:rsidP="005E37BD">
      <w:pPr>
        <w:numPr>
          <w:ilvl w:val="0"/>
          <w:numId w:val="27"/>
        </w:numPr>
        <w:spacing w:before="100" w:beforeAutospacing="1" w:after="100" w:afterAutospacing="1"/>
      </w:pPr>
      <w:r w:rsidRPr="001F30EC">
        <w:t xml:space="preserve">Reviews all </w:t>
      </w:r>
      <w:r w:rsidR="001676B3" w:rsidRPr="001676B3">
        <w:rPr>
          <w:i/>
          <w:iCs/>
        </w:rPr>
        <w:t>I</w:t>
      </w:r>
      <w:r w:rsidRPr="001676B3">
        <w:rPr>
          <w:i/>
          <w:iCs/>
        </w:rPr>
        <w:t xml:space="preserve">ncident </w:t>
      </w:r>
      <w:r w:rsidR="001676B3" w:rsidRPr="001676B3">
        <w:rPr>
          <w:i/>
          <w:iCs/>
        </w:rPr>
        <w:t>R</w:t>
      </w:r>
      <w:r w:rsidRPr="001676B3">
        <w:rPr>
          <w:i/>
          <w:iCs/>
        </w:rPr>
        <w:t>eports</w:t>
      </w:r>
      <w:r w:rsidR="001676B3">
        <w:t xml:space="preserve"> affecting their employees or areas.</w:t>
      </w:r>
    </w:p>
    <w:p w14:paraId="539BD309" w14:textId="4E6D2B0B" w:rsidR="003374B9" w:rsidRPr="001676B3" w:rsidRDefault="005E37BD" w:rsidP="005E37BD">
      <w:pPr>
        <w:numPr>
          <w:ilvl w:val="0"/>
          <w:numId w:val="27"/>
        </w:numPr>
        <w:spacing w:before="100" w:beforeAutospacing="1" w:after="100" w:afterAutospacing="1"/>
      </w:pPr>
      <w:r w:rsidRPr="001F30EC">
        <w:t xml:space="preserve">Ensures that appropriate corrections are made. </w:t>
      </w:r>
    </w:p>
    <w:p w14:paraId="3A02CCF0" w14:textId="48057E26" w:rsidR="005E37BD" w:rsidRDefault="005E37BD" w:rsidP="005E37BD">
      <w:pPr>
        <w:pStyle w:val="NormalWeb"/>
        <w:rPr>
          <w:rFonts w:ascii="Arial" w:hAnsi="Arial" w:cs="Arial"/>
          <w:b/>
          <w:bCs/>
        </w:rPr>
      </w:pPr>
      <w:r w:rsidRPr="001F30EC">
        <w:rPr>
          <w:rFonts w:ascii="Arial" w:hAnsi="Arial" w:cs="Arial"/>
          <w:b/>
          <w:bCs/>
        </w:rPr>
        <w:t>Supervisors</w:t>
      </w:r>
    </w:p>
    <w:p w14:paraId="15C55086" w14:textId="3D3F1B4B" w:rsidR="001676B3" w:rsidRPr="001676B3" w:rsidRDefault="001676B3" w:rsidP="005E37BD">
      <w:pPr>
        <w:pStyle w:val="NormalWeb"/>
        <w:rPr>
          <w:rFonts w:ascii="Arial" w:hAnsi="Arial" w:cs="Arial"/>
        </w:rPr>
      </w:pPr>
      <w:r w:rsidRPr="001676B3">
        <w:rPr>
          <w:rFonts w:ascii="Arial" w:hAnsi="Arial" w:cs="Arial"/>
        </w:rPr>
        <w:t>The supervisor:</w:t>
      </w:r>
    </w:p>
    <w:p w14:paraId="62F26858" w14:textId="03E317B3" w:rsidR="005E37BD" w:rsidRPr="00821A31" w:rsidRDefault="005E37BD" w:rsidP="005E37BD">
      <w:pPr>
        <w:numPr>
          <w:ilvl w:val="0"/>
          <w:numId w:val="28"/>
        </w:numPr>
        <w:spacing w:before="100" w:beforeAutospacing="1" w:after="100" w:afterAutospacing="1"/>
      </w:pPr>
      <w:r w:rsidRPr="00821A31">
        <w:t>Prepare</w:t>
      </w:r>
      <w:r w:rsidR="001676B3">
        <w:t>s</w:t>
      </w:r>
      <w:r w:rsidRPr="00821A31">
        <w:t xml:space="preserve"> and implemen</w:t>
      </w:r>
      <w:r w:rsidR="00773134" w:rsidRPr="00821A31">
        <w:t>t</w:t>
      </w:r>
      <w:r w:rsidR="001676B3">
        <w:t>s</w:t>
      </w:r>
      <w:r w:rsidRPr="00821A31">
        <w:t xml:space="preserve"> </w:t>
      </w:r>
      <w:r w:rsidR="006B106F" w:rsidRPr="00821A31">
        <w:t xml:space="preserve">procedures for </w:t>
      </w:r>
      <w:r w:rsidR="001676B3">
        <w:t>employees</w:t>
      </w:r>
      <w:r w:rsidR="006B106F" w:rsidRPr="00821A31">
        <w:t xml:space="preserve"> entering research, clinical</w:t>
      </w:r>
      <w:r w:rsidRPr="00821A31">
        <w:t xml:space="preserve"> </w:t>
      </w:r>
      <w:r w:rsidR="001676B3">
        <w:t xml:space="preserve">or teaching laboratories </w:t>
      </w:r>
      <w:r w:rsidRPr="00821A31">
        <w:t xml:space="preserve">under </w:t>
      </w:r>
      <w:r w:rsidR="001676B3">
        <w:t>their</w:t>
      </w:r>
      <w:r w:rsidRPr="00821A31">
        <w:t xml:space="preserve"> direction.</w:t>
      </w:r>
    </w:p>
    <w:p w14:paraId="57CE8CAE" w14:textId="2933630A" w:rsidR="005E37BD" w:rsidRPr="00821A31" w:rsidRDefault="005E37BD" w:rsidP="005E37BD">
      <w:pPr>
        <w:numPr>
          <w:ilvl w:val="0"/>
          <w:numId w:val="28"/>
        </w:numPr>
        <w:spacing w:before="100" w:beforeAutospacing="1" w:after="100" w:afterAutospacing="1"/>
      </w:pPr>
      <w:r w:rsidRPr="00821A31">
        <w:t>Train</w:t>
      </w:r>
      <w:r w:rsidR="001676B3">
        <w:t>s</w:t>
      </w:r>
      <w:r w:rsidRPr="00821A31">
        <w:t xml:space="preserve"> employees in </w:t>
      </w:r>
      <w:r w:rsidR="00773134" w:rsidRPr="00821A31">
        <w:t xml:space="preserve">laboratory </w:t>
      </w:r>
      <w:r w:rsidRPr="00821A31">
        <w:t>safety procedures.</w:t>
      </w:r>
    </w:p>
    <w:p w14:paraId="22A680DC" w14:textId="336B2D42" w:rsidR="005E37BD" w:rsidRPr="00821A31" w:rsidRDefault="005E37BD" w:rsidP="005E37BD">
      <w:pPr>
        <w:numPr>
          <w:ilvl w:val="0"/>
          <w:numId w:val="28"/>
        </w:numPr>
        <w:spacing w:before="100" w:beforeAutospacing="1" w:after="100" w:afterAutospacing="1"/>
      </w:pPr>
      <w:r w:rsidRPr="00821A31">
        <w:t>Correct</w:t>
      </w:r>
      <w:r w:rsidR="001676B3">
        <w:t>s</w:t>
      </w:r>
      <w:r w:rsidRPr="00821A31">
        <w:t xml:space="preserve"> improper work practices.</w:t>
      </w:r>
    </w:p>
    <w:p w14:paraId="4D99E1DD" w14:textId="31B4006A" w:rsidR="005E37BD" w:rsidRPr="00821A31" w:rsidRDefault="005E37BD" w:rsidP="005E37BD">
      <w:pPr>
        <w:numPr>
          <w:ilvl w:val="0"/>
          <w:numId w:val="28"/>
        </w:numPr>
        <w:spacing w:before="100" w:beforeAutospacing="1" w:after="100" w:afterAutospacing="1"/>
      </w:pPr>
      <w:r w:rsidRPr="00821A31">
        <w:lastRenderedPageBreak/>
        <w:t>Develop</w:t>
      </w:r>
      <w:r w:rsidR="001676B3">
        <w:t>s</w:t>
      </w:r>
      <w:r w:rsidRPr="00821A31">
        <w:t xml:space="preserve"> a positive attitude among employees toward accident prevention.</w:t>
      </w:r>
    </w:p>
    <w:p w14:paraId="37D94366" w14:textId="7AB14C6C" w:rsidR="005E37BD" w:rsidRPr="00821A31" w:rsidRDefault="005E37BD" w:rsidP="005E37BD">
      <w:pPr>
        <w:numPr>
          <w:ilvl w:val="0"/>
          <w:numId w:val="28"/>
        </w:numPr>
        <w:spacing w:before="100" w:beforeAutospacing="1" w:after="100" w:afterAutospacing="1"/>
      </w:pPr>
      <w:r w:rsidRPr="00821A31">
        <w:t>Review</w:t>
      </w:r>
      <w:r w:rsidR="001676B3">
        <w:t>s</w:t>
      </w:r>
      <w:r w:rsidRPr="00821A31">
        <w:t xml:space="preserve"> and evaluate</w:t>
      </w:r>
      <w:r w:rsidR="001676B3">
        <w:t>s</w:t>
      </w:r>
      <w:r w:rsidRPr="00821A31">
        <w:t xml:space="preserve"> the effectiveness of </w:t>
      </w:r>
      <w:r w:rsidR="00773134" w:rsidRPr="00821A31">
        <w:t>laboratory safety procedures</w:t>
      </w:r>
      <w:r w:rsidR="001676B3">
        <w:t xml:space="preserve"> and controls</w:t>
      </w:r>
      <w:r w:rsidRPr="00821A31">
        <w:t xml:space="preserve"> at least annually, and updates as necessary.</w:t>
      </w:r>
    </w:p>
    <w:p w14:paraId="5C74EF66" w14:textId="2BBB2B04" w:rsidR="005E37BD" w:rsidRPr="00821A31" w:rsidRDefault="005E37BD" w:rsidP="005E37BD">
      <w:pPr>
        <w:numPr>
          <w:ilvl w:val="0"/>
          <w:numId w:val="28"/>
        </w:numPr>
        <w:spacing w:before="100" w:beforeAutospacing="1" w:after="100" w:afterAutospacing="1"/>
      </w:pPr>
      <w:r w:rsidRPr="00821A31">
        <w:t xml:space="preserve">Consults the EH&amp;S Lab Safety Officer with questions, as needed, to ensure correct and adequate development of </w:t>
      </w:r>
      <w:r w:rsidR="00773134" w:rsidRPr="00821A31">
        <w:t xml:space="preserve">laboratory safety </w:t>
      </w:r>
      <w:r w:rsidR="00821A31" w:rsidRPr="00821A31">
        <w:t xml:space="preserve">policies and </w:t>
      </w:r>
      <w:r w:rsidR="00773134" w:rsidRPr="00821A31">
        <w:t>procedures</w:t>
      </w:r>
      <w:r w:rsidRPr="00821A31">
        <w:t>.</w:t>
      </w:r>
    </w:p>
    <w:p w14:paraId="61CF802B" w14:textId="101F1C18" w:rsidR="005E37BD" w:rsidRPr="001F30EC" w:rsidRDefault="005E37BD" w:rsidP="005E37BD">
      <w:pPr>
        <w:numPr>
          <w:ilvl w:val="0"/>
          <w:numId w:val="28"/>
        </w:numPr>
      </w:pPr>
      <w:r w:rsidRPr="001F30EC">
        <w:t xml:space="preserve">Reports and investigates all accidental injuries and work-related illnesses within 24 hours using the </w:t>
      </w:r>
      <w:r w:rsidRPr="001676B3">
        <w:rPr>
          <w:i/>
          <w:iCs/>
        </w:rPr>
        <w:t>Incident Report</w:t>
      </w:r>
      <w:r w:rsidRPr="001F30EC">
        <w:t xml:space="preserve"> (see </w:t>
      </w:r>
      <w:hyperlink r:id="rId12" w:history="1">
        <w:r w:rsidRPr="001F30EC">
          <w:rPr>
            <w:rStyle w:val="Hyperlink"/>
          </w:rPr>
          <w:t>2.24</w:t>
        </w:r>
      </w:hyperlink>
      <w:r w:rsidRPr="001F30EC">
        <w:t xml:space="preserve">). Completes </w:t>
      </w:r>
      <w:r w:rsidRPr="001676B3">
        <w:rPr>
          <w:i/>
          <w:iCs/>
        </w:rPr>
        <w:t>Supervisor's Accident Investigation Reports</w:t>
      </w:r>
      <w:r w:rsidRPr="001F30EC">
        <w:t xml:space="preserve">, if applicable. See </w:t>
      </w:r>
      <w:hyperlink r:id="rId13" w:history="1">
        <w:r w:rsidRPr="001F30EC">
          <w:rPr>
            <w:rStyle w:val="Hyperlink"/>
          </w:rPr>
          <w:t>2.26</w:t>
        </w:r>
      </w:hyperlink>
      <w:r w:rsidRPr="001F30EC">
        <w:t>.</w:t>
      </w:r>
    </w:p>
    <w:p w14:paraId="7074D87F" w14:textId="039B509B" w:rsidR="005E37BD" w:rsidRPr="001F30EC" w:rsidRDefault="005E37BD" w:rsidP="005E37BD">
      <w:pPr>
        <w:numPr>
          <w:ilvl w:val="0"/>
          <w:numId w:val="29"/>
        </w:numPr>
      </w:pPr>
      <w:r w:rsidRPr="001F30EC">
        <w:t xml:space="preserve">Initiates corrective action to ensure safety for employees. </w:t>
      </w:r>
    </w:p>
    <w:p w14:paraId="4DA26909" w14:textId="4A929D3A" w:rsidR="005E37BD" w:rsidRPr="001F30EC" w:rsidRDefault="005E37BD" w:rsidP="005E37BD">
      <w:pPr>
        <w:pStyle w:val="NormalWeb"/>
        <w:rPr>
          <w:rFonts w:ascii="Arial" w:hAnsi="Arial" w:cs="Arial"/>
        </w:rPr>
      </w:pPr>
      <w:r w:rsidRPr="001F30EC">
        <w:rPr>
          <w:rFonts w:ascii="Arial" w:hAnsi="Arial" w:cs="Arial"/>
          <w:b/>
          <w:bCs/>
        </w:rPr>
        <w:t>Employee</w:t>
      </w:r>
    </w:p>
    <w:p w14:paraId="6AA4637F" w14:textId="75A69F4C" w:rsidR="005E37BD" w:rsidRPr="001F30EC" w:rsidRDefault="005E37BD" w:rsidP="005E37BD">
      <w:pPr>
        <w:pStyle w:val="NormalWeb"/>
        <w:rPr>
          <w:rFonts w:ascii="Arial" w:hAnsi="Arial" w:cs="Arial"/>
        </w:rPr>
      </w:pPr>
      <w:r w:rsidRPr="001F30EC">
        <w:rPr>
          <w:rFonts w:ascii="Arial" w:hAnsi="Arial" w:cs="Arial"/>
        </w:rPr>
        <w:t>The employee:</w:t>
      </w:r>
    </w:p>
    <w:p w14:paraId="289D463E" w14:textId="22E47158" w:rsidR="005E37BD" w:rsidRPr="001F30EC" w:rsidRDefault="005E37BD" w:rsidP="005E37BD">
      <w:pPr>
        <w:numPr>
          <w:ilvl w:val="0"/>
          <w:numId w:val="30"/>
        </w:numPr>
        <w:spacing w:before="100" w:beforeAutospacing="1" w:after="100" w:afterAutospacing="1"/>
      </w:pPr>
      <w:r w:rsidRPr="001F30EC">
        <w:t xml:space="preserve">Knows and </w:t>
      </w:r>
      <w:r w:rsidR="00773134">
        <w:t>adheres to</w:t>
      </w:r>
      <w:r w:rsidRPr="001F30EC">
        <w:t xml:space="preserve"> safety guidelines and policies required for the task assigned.</w:t>
      </w:r>
    </w:p>
    <w:p w14:paraId="70F361A4" w14:textId="2928FE42" w:rsidR="005E37BD" w:rsidRPr="001F30EC" w:rsidRDefault="005E37BD" w:rsidP="005E37BD">
      <w:pPr>
        <w:numPr>
          <w:ilvl w:val="0"/>
          <w:numId w:val="30"/>
        </w:numPr>
        <w:spacing w:before="100" w:beforeAutospacing="1" w:after="100" w:afterAutospacing="1"/>
      </w:pPr>
      <w:r w:rsidRPr="001F30EC">
        <w:t xml:space="preserve">Reports unsafe conditions to the principal investigator, faculty member, </w:t>
      </w:r>
      <w:r w:rsidR="00773134">
        <w:t xml:space="preserve">and </w:t>
      </w:r>
      <w:r w:rsidRPr="001F30EC">
        <w:t>immediate supervisor.</w:t>
      </w:r>
    </w:p>
    <w:p w14:paraId="48547A9B" w14:textId="761E9935" w:rsidR="005E37BD" w:rsidRPr="001F30EC" w:rsidRDefault="005E37BD" w:rsidP="005E37BD">
      <w:pPr>
        <w:numPr>
          <w:ilvl w:val="0"/>
          <w:numId w:val="30"/>
        </w:numPr>
        <w:spacing w:before="100" w:beforeAutospacing="1" w:after="100" w:afterAutospacing="1"/>
      </w:pPr>
      <w:r w:rsidRPr="001F30EC">
        <w:t>Reports accidents, injuries, and occupational illnesses to immediate supervisor for evaluation and possible investigation.</w:t>
      </w:r>
    </w:p>
    <w:p w14:paraId="6BF077C1" w14:textId="3A10E361" w:rsidR="005E37BD" w:rsidRDefault="005E37BD" w:rsidP="005E37BD">
      <w:pPr>
        <w:numPr>
          <w:ilvl w:val="0"/>
          <w:numId w:val="30"/>
        </w:numPr>
        <w:spacing w:before="100" w:beforeAutospacing="1" w:after="100" w:afterAutospacing="1"/>
      </w:pPr>
      <w:r w:rsidRPr="001F30EC">
        <w:t xml:space="preserve">Utilizes fume hoods, laboratory safety devices, and personal protective equipment properly as trained. See also </w:t>
      </w:r>
      <w:hyperlink r:id="rId14" w:history="1">
        <w:r w:rsidRPr="001F30EC">
          <w:rPr>
            <w:rStyle w:val="Hyperlink"/>
          </w:rPr>
          <w:t>3.10</w:t>
        </w:r>
      </w:hyperlink>
      <w:r w:rsidRPr="001F30EC">
        <w:t>.</w:t>
      </w:r>
    </w:p>
    <w:p w14:paraId="34EFC04E" w14:textId="225D4A0D" w:rsidR="001676B3" w:rsidRPr="001F30EC" w:rsidRDefault="001676B3" w:rsidP="005E37BD">
      <w:pPr>
        <w:numPr>
          <w:ilvl w:val="0"/>
          <w:numId w:val="30"/>
        </w:numPr>
        <w:spacing w:before="100" w:beforeAutospacing="1" w:after="100" w:afterAutospacing="1"/>
      </w:pPr>
      <w:r>
        <w:t>Performs laboratory safety tasks and assumes responsibilities delegated by their supervisor.</w:t>
      </w:r>
    </w:p>
    <w:p w14:paraId="032F1317" w14:textId="243EE86F" w:rsidR="005E37BD" w:rsidRPr="001F30EC" w:rsidRDefault="00677252" w:rsidP="005E37BD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EH&amp;S Laboratory Safety Officer</w:t>
      </w:r>
    </w:p>
    <w:p w14:paraId="3FFC0317" w14:textId="048067B1" w:rsidR="005E37BD" w:rsidRPr="001F30EC" w:rsidRDefault="00677252" w:rsidP="005E37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laboratory safety officer</w:t>
      </w:r>
      <w:r w:rsidR="005E37BD" w:rsidRPr="001F30EC">
        <w:rPr>
          <w:rFonts w:ascii="Arial" w:hAnsi="Arial" w:cs="Arial"/>
        </w:rPr>
        <w:t>:</w:t>
      </w:r>
    </w:p>
    <w:p w14:paraId="645D3254" w14:textId="676DB5CD" w:rsidR="005E37BD" w:rsidRPr="001F30EC" w:rsidRDefault="005E37BD" w:rsidP="005E37BD">
      <w:pPr>
        <w:numPr>
          <w:ilvl w:val="0"/>
          <w:numId w:val="31"/>
        </w:numPr>
        <w:spacing w:before="100" w:beforeAutospacing="1" w:after="100" w:afterAutospacing="1"/>
      </w:pPr>
      <w:r w:rsidRPr="001F30EC">
        <w:t xml:space="preserve">Promotes </w:t>
      </w:r>
      <w:r w:rsidR="007A2867">
        <w:t xml:space="preserve">laboratory health and safety </w:t>
      </w:r>
      <w:r w:rsidRPr="001F30EC">
        <w:t>programs.</w:t>
      </w:r>
    </w:p>
    <w:p w14:paraId="52254C15" w14:textId="4DD04C44" w:rsidR="005E37BD" w:rsidRPr="001F30EC" w:rsidRDefault="007A2867" w:rsidP="007A2867">
      <w:pPr>
        <w:numPr>
          <w:ilvl w:val="0"/>
          <w:numId w:val="31"/>
        </w:numPr>
        <w:spacing w:before="100" w:beforeAutospacing="1" w:after="100" w:afterAutospacing="1"/>
      </w:pPr>
      <w:r>
        <w:t>A</w:t>
      </w:r>
      <w:r w:rsidR="005E37BD" w:rsidRPr="001F30EC">
        <w:t xml:space="preserve">ssists </w:t>
      </w:r>
      <w:r w:rsidR="001676B3">
        <w:t xml:space="preserve">Principal Investigators and </w:t>
      </w:r>
      <w:r w:rsidR="005E37BD" w:rsidRPr="001F30EC">
        <w:t xml:space="preserve">supervisors </w:t>
      </w:r>
      <w:r>
        <w:t>with implementing laboratory safety policies</w:t>
      </w:r>
      <w:r w:rsidR="00821A31">
        <w:t xml:space="preserve"> and procedures.</w:t>
      </w:r>
    </w:p>
    <w:p w14:paraId="0BFF1E57" w14:textId="43365FF5" w:rsidR="005E37BD" w:rsidRPr="001F30EC" w:rsidRDefault="005E37BD" w:rsidP="005E37BD">
      <w:pPr>
        <w:numPr>
          <w:ilvl w:val="0"/>
          <w:numId w:val="31"/>
        </w:numPr>
        <w:spacing w:before="100" w:beforeAutospacing="1" w:after="100" w:afterAutospacing="1"/>
      </w:pPr>
      <w:r w:rsidRPr="001F30EC">
        <w:t>Records, evaluates, and reports laboratory accidents and laboratory incidents.</w:t>
      </w:r>
    </w:p>
    <w:p w14:paraId="43EEAD02" w14:textId="60ECE68F" w:rsidR="005E37BD" w:rsidRPr="00CC3F2B" w:rsidRDefault="005E37BD" w:rsidP="00821A31">
      <w:pPr>
        <w:numPr>
          <w:ilvl w:val="0"/>
          <w:numId w:val="31"/>
        </w:numPr>
        <w:spacing w:before="100" w:beforeAutospacing="1" w:after="100" w:afterAutospacing="1"/>
      </w:pPr>
      <w:r w:rsidRPr="001F30EC">
        <w:t>Develops a</w:t>
      </w:r>
      <w:r w:rsidR="00821A31">
        <w:t>nd maintains training resources and provides</w:t>
      </w:r>
      <w:r w:rsidR="00821A31" w:rsidRPr="001F30EC">
        <w:t xml:space="preserve"> laboratory safety</w:t>
      </w:r>
      <w:r w:rsidR="00821A31" w:rsidRPr="007A2867">
        <w:t xml:space="preserve"> </w:t>
      </w:r>
      <w:r w:rsidR="00821A31" w:rsidRPr="001F30EC">
        <w:t>training</w:t>
      </w:r>
      <w:r w:rsidR="00821A31">
        <w:t>.</w:t>
      </w:r>
    </w:p>
    <w:p w14:paraId="300CF5C9" w14:textId="77777777" w:rsidR="00920C29" w:rsidRPr="00F151D0" w:rsidRDefault="00F151D0" w:rsidP="00F151D0">
      <w:pPr>
        <w:pStyle w:val="ListParagraph"/>
        <w:numPr>
          <w:ilvl w:val="0"/>
          <w:numId w:val="21"/>
        </w:numPr>
        <w:ind w:left="360"/>
        <w:rPr>
          <w:b/>
          <w:u w:val="single"/>
        </w:rPr>
      </w:pPr>
      <w:r w:rsidRPr="00F151D0">
        <w:rPr>
          <w:b/>
          <w:u w:val="single"/>
        </w:rPr>
        <w:t>Entering Laboratories</w:t>
      </w:r>
      <w:r w:rsidR="00740CD6">
        <w:rPr>
          <w:b/>
          <w:u w:val="single"/>
        </w:rPr>
        <w:t xml:space="preserve"> and Shops</w:t>
      </w:r>
    </w:p>
    <w:p w14:paraId="7C3DF582" w14:textId="77777777" w:rsidR="00F151D0" w:rsidRDefault="00F151D0" w:rsidP="00F151D0"/>
    <w:p w14:paraId="2FA0D136" w14:textId="06569CEE" w:rsidR="007214DE" w:rsidRDefault="00F151D0" w:rsidP="00F151D0">
      <w:r>
        <w:t xml:space="preserve">EH&amp;S personnel can potentially </w:t>
      </w:r>
      <w:r w:rsidR="006012E8">
        <w:t xml:space="preserve">be </w:t>
      </w:r>
      <w:r>
        <w:t xml:space="preserve">exposed to </w:t>
      </w:r>
      <w:r w:rsidR="00A045CF">
        <w:t xml:space="preserve">hazards </w:t>
      </w:r>
      <w:r>
        <w:t>when entering research laboratories</w:t>
      </w:r>
      <w:r w:rsidR="00740CD6">
        <w:t xml:space="preserve"> and shops</w:t>
      </w:r>
      <w:r>
        <w:t xml:space="preserve">. Employees </w:t>
      </w:r>
      <w:r w:rsidR="003802FE">
        <w:t>must</w:t>
      </w:r>
      <w:r>
        <w:t xml:space="preserve"> review </w:t>
      </w:r>
      <w:r w:rsidR="00CC3F2B">
        <w:t>laboratory signage</w:t>
      </w:r>
      <w:r>
        <w:t xml:space="preserve"> posted at </w:t>
      </w:r>
      <w:r w:rsidR="00081E62">
        <w:t xml:space="preserve">laboratory </w:t>
      </w:r>
      <w:r>
        <w:t>entrance</w:t>
      </w:r>
      <w:r w:rsidR="00081E62">
        <w:t>s</w:t>
      </w:r>
      <w:r>
        <w:t xml:space="preserve"> (See Section </w:t>
      </w:r>
      <w:r w:rsidR="00821A31">
        <w:t>E</w:t>
      </w:r>
      <w:r>
        <w:t xml:space="preserve">) for </w:t>
      </w:r>
      <w:r w:rsidR="00081E62">
        <w:t xml:space="preserve">hazard </w:t>
      </w:r>
      <w:r>
        <w:t xml:space="preserve">information and </w:t>
      </w:r>
      <w:r w:rsidR="00081E62">
        <w:t>the</w:t>
      </w:r>
      <w:r w:rsidR="0011519F">
        <w:t xml:space="preserve"> personal protective equipment (PPE)</w:t>
      </w:r>
      <w:r w:rsidR="00081E62">
        <w:t xml:space="preserve"> required to enter the laboratory</w:t>
      </w:r>
      <w:r>
        <w:t xml:space="preserve">. </w:t>
      </w:r>
      <w:r w:rsidR="00821A31">
        <w:t xml:space="preserve">At a minimum, EH&amp;S personnel shall wear a laboratory coat or other nonflammable clothing including long pants, closed toed shoes and eye protection into laboratories and have nitrile gloves available. </w:t>
      </w:r>
      <w:r w:rsidR="00CC3F2B">
        <w:t xml:space="preserve">EH&amp;S employees </w:t>
      </w:r>
      <w:r w:rsidR="00CC3F2B">
        <w:lastRenderedPageBreak/>
        <w:t xml:space="preserve">are encouraged to </w:t>
      </w:r>
      <w:r w:rsidR="00821A31">
        <w:t>engage</w:t>
      </w:r>
      <w:r w:rsidR="00CC3F2B">
        <w:t xml:space="preserve"> laboratory personnel </w:t>
      </w:r>
      <w:r w:rsidR="00821A31">
        <w:t>as necessary to obtain</w:t>
      </w:r>
      <w:r w:rsidR="00CC3F2B">
        <w:t xml:space="preserve"> additional hazard information.</w:t>
      </w:r>
      <w:r w:rsidR="00E617E3">
        <w:t xml:space="preserve"> </w:t>
      </w:r>
    </w:p>
    <w:p w14:paraId="4786E3C7" w14:textId="77777777" w:rsidR="00CF7E63" w:rsidRDefault="00CF7E63" w:rsidP="00F151D0"/>
    <w:p w14:paraId="1CDD16FF" w14:textId="5F135CCC" w:rsidR="00CF7E63" w:rsidRDefault="00F70C8A" w:rsidP="00F151D0">
      <w:r>
        <w:t xml:space="preserve">EH&amp;S personnel </w:t>
      </w:r>
      <w:r w:rsidR="0011519F">
        <w:t xml:space="preserve">working in </w:t>
      </w:r>
      <w:r w:rsidR="007114AF">
        <w:t xml:space="preserve">laboratories </w:t>
      </w:r>
      <w:r w:rsidR="00740CD6">
        <w:t xml:space="preserve">and shops </w:t>
      </w:r>
      <w:r w:rsidR="00821A31">
        <w:t>shall</w:t>
      </w:r>
      <w:r w:rsidR="00740CD6">
        <w:t xml:space="preserve"> limit </w:t>
      </w:r>
      <w:r w:rsidR="00821A31">
        <w:t>contact with</w:t>
      </w:r>
      <w:r w:rsidR="00740CD6">
        <w:t xml:space="preserve"> </w:t>
      </w:r>
      <w:r w:rsidR="00CF7E63">
        <w:t>lab</w:t>
      </w:r>
      <w:r w:rsidR="007114AF">
        <w:t>oratory</w:t>
      </w:r>
      <w:r w:rsidR="00CF7E63">
        <w:t xml:space="preserve"> </w:t>
      </w:r>
      <w:r w:rsidR="00821A31">
        <w:t xml:space="preserve">materials </w:t>
      </w:r>
      <w:r w:rsidR="00CF7E63">
        <w:t xml:space="preserve">when possible. It may be necessary to </w:t>
      </w:r>
      <w:r w:rsidR="00821A31">
        <w:t>manipulate</w:t>
      </w:r>
      <w:r w:rsidR="00CF7E63">
        <w:t xml:space="preserve"> some </w:t>
      </w:r>
      <w:r w:rsidR="00821A31">
        <w:t>laboratory equipment or materials</w:t>
      </w:r>
      <w:r w:rsidR="0011519F">
        <w:t xml:space="preserve"> </w:t>
      </w:r>
      <w:r w:rsidR="00CF7E63">
        <w:t xml:space="preserve">such as activating an eyewash or moving chemical </w:t>
      </w:r>
      <w:r w:rsidR="00643F1D">
        <w:t>containers</w:t>
      </w:r>
      <w:r w:rsidR="00CF7E63">
        <w:t xml:space="preserve"> to view </w:t>
      </w:r>
      <w:r w:rsidR="001676B3">
        <w:t xml:space="preserve">labeling or </w:t>
      </w:r>
      <w:r w:rsidR="00CF7E63">
        <w:t>other containers</w:t>
      </w:r>
      <w:r w:rsidR="00821A31">
        <w:t xml:space="preserve"> to support the survey or consultation</w:t>
      </w:r>
      <w:r w:rsidR="00CF7E63">
        <w:t>.</w:t>
      </w:r>
      <w:r w:rsidR="0011519F">
        <w:t xml:space="preserve"> </w:t>
      </w:r>
      <w:r w:rsidR="00CC3F2B">
        <w:t>P</w:t>
      </w:r>
      <w:r>
        <w:t xml:space="preserve">lacing </w:t>
      </w:r>
      <w:r w:rsidR="00821A31">
        <w:t>survey materials e.g. notepads, clipboards</w:t>
      </w:r>
      <w:r w:rsidR="00643F15">
        <w:t xml:space="preserve"> on </w:t>
      </w:r>
      <w:r w:rsidR="007114AF">
        <w:t>laboratory</w:t>
      </w:r>
      <w:r w:rsidR="00643F15">
        <w:t xml:space="preserve"> surfaces </w:t>
      </w:r>
      <w:r w:rsidR="00CC3F2B">
        <w:t>may chemically or otherwise</w:t>
      </w:r>
      <w:r w:rsidR="00643F15">
        <w:t xml:space="preserve"> contaminat</w:t>
      </w:r>
      <w:r w:rsidR="00CC3F2B">
        <w:t>e those</w:t>
      </w:r>
      <w:r w:rsidR="00643F15">
        <w:t xml:space="preserve"> items and should be avoided. See Section E for more information.</w:t>
      </w:r>
    </w:p>
    <w:p w14:paraId="68C7F5F9" w14:textId="77777777" w:rsidR="000B6AF8" w:rsidRDefault="000B6AF8" w:rsidP="00F151D0"/>
    <w:p w14:paraId="5A343A48" w14:textId="77777777" w:rsidR="000B6AF8" w:rsidRPr="00541D02" w:rsidRDefault="000B6AF8" w:rsidP="00541D02">
      <w:pPr>
        <w:pStyle w:val="ListParagraph"/>
        <w:numPr>
          <w:ilvl w:val="0"/>
          <w:numId w:val="21"/>
        </w:numPr>
        <w:ind w:left="360"/>
        <w:rPr>
          <w:b/>
          <w:u w:val="single"/>
        </w:rPr>
      </w:pPr>
      <w:r w:rsidRPr="00541D02">
        <w:rPr>
          <w:b/>
          <w:u w:val="single"/>
        </w:rPr>
        <w:t>Laboratory Signage</w:t>
      </w:r>
    </w:p>
    <w:p w14:paraId="20ACBA6B" w14:textId="77777777" w:rsidR="000B6AF8" w:rsidRDefault="000B6AF8" w:rsidP="000B6AF8"/>
    <w:p w14:paraId="1D7861AE" w14:textId="596ADB4C" w:rsidR="000B6AF8" w:rsidRDefault="003D189B" w:rsidP="000B6AF8">
      <w:r>
        <w:t>Laboratory signage identifies laboratory hazards, PPE requirements and emergency contact information</w:t>
      </w:r>
      <w:r w:rsidR="00F24523">
        <w:t xml:space="preserve">. </w:t>
      </w:r>
      <w:r>
        <w:t>PIs or their designee update the laboratory signage annually or when hazards change at</w:t>
      </w:r>
      <w:r w:rsidR="00541D02">
        <w:t xml:space="preserve"> </w:t>
      </w:r>
      <w:hyperlink r:id="rId15" w:history="1">
        <w:r w:rsidR="00A45A3D" w:rsidRPr="002B1C88">
          <w:rPr>
            <w:rStyle w:val="Hyperlink"/>
          </w:rPr>
          <w:t>https://ehs.wsu.edu/laboratory-safety/laboratory-signage-program/</w:t>
        </w:r>
      </w:hyperlink>
      <w:r w:rsidR="00A45A3D">
        <w:t xml:space="preserve">. </w:t>
      </w:r>
      <w:r w:rsidR="00541D02">
        <w:t xml:space="preserve"> </w:t>
      </w:r>
    </w:p>
    <w:p w14:paraId="2E481CA4" w14:textId="77777777" w:rsidR="00541D02" w:rsidRDefault="00541D02" w:rsidP="000B6AF8"/>
    <w:p w14:paraId="1F7F7D8C" w14:textId="34CDA0F6" w:rsidR="00541D02" w:rsidRDefault="003D189B" w:rsidP="000B6AF8">
      <w:r>
        <w:t>T</w:t>
      </w:r>
      <w:r w:rsidR="00541D02">
        <w:t xml:space="preserve">he </w:t>
      </w:r>
      <w:r w:rsidR="007114AF">
        <w:t>laboratory</w:t>
      </w:r>
      <w:r w:rsidR="00541D02">
        <w:t xml:space="preserve"> signage program </w:t>
      </w:r>
      <w:r>
        <w:t>is intended</w:t>
      </w:r>
      <w:r w:rsidR="00541D02">
        <w:t xml:space="preserve"> to:</w:t>
      </w:r>
    </w:p>
    <w:p w14:paraId="79001FA6" w14:textId="2F872C92" w:rsidR="00541D02" w:rsidRDefault="00541D02" w:rsidP="00541D02">
      <w:pPr>
        <w:pStyle w:val="ListParagraph"/>
        <w:numPr>
          <w:ilvl w:val="0"/>
          <w:numId w:val="24"/>
        </w:numPr>
        <w:ind w:left="1170" w:hanging="450"/>
      </w:pPr>
      <w:r>
        <w:t xml:space="preserve">Protect human health and </w:t>
      </w:r>
      <w:proofErr w:type="gramStart"/>
      <w:r>
        <w:t>safety;</w:t>
      </w:r>
      <w:proofErr w:type="gramEnd"/>
    </w:p>
    <w:p w14:paraId="6FC5B095" w14:textId="74E89C55" w:rsidR="00A45A3D" w:rsidRDefault="00A45A3D" w:rsidP="00541D02">
      <w:pPr>
        <w:pStyle w:val="ListParagraph"/>
        <w:numPr>
          <w:ilvl w:val="0"/>
          <w:numId w:val="24"/>
        </w:numPr>
        <w:ind w:left="1170" w:hanging="450"/>
      </w:pPr>
      <w:r>
        <w:t xml:space="preserve">Assist with International Fire Code allowable chemical hazard compliance and communication of hazards to emergency </w:t>
      </w:r>
      <w:proofErr w:type="gramStart"/>
      <w:r>
        <w:t>responders;</w:t>
      </w:r>
      <w:proofErr w:type="gramEnd"/>
    </w:p>
    <w:p w14:paraId="14CB2190" w14:textId="77777777" w:rsidR="00F24523" w:rsidRDefault="00F24523" w:rsidP="00541D02">
      <w:pPr>
        <w:pStyle w:val="ListParagraph"/>
        <w:numPr>
          <w:ilvl w:val="0"/>
          <w:numId w:val="24"/>
        </w:numPr>
        <w:ind w:left="1170" w:hanging="450"/>
      </w:pPr>
      <w:r>
        <w:t xml:space="preserve">Protect </w:t>
      </w:r>
      <w:proofErr w:type="gramStart"/>
      <w:r>
        <w:t>research;</w:t>
      </w:r>
      <w:proofErr w:type="gramEnd"/>
    </w:p>
    <w:p w14:paraId="4FD34756" w14:textId="7256E313" w:rsidR="00541D02" w:rsidRDefault="00541D02" w:rsidP="00541D02">
      <w:pPr>
        <w:pStyle w:val="ListParagraph"/>
        <w:numPr>
          <w:ilvl w:val="0"/>
          <w:numId w:val="24"/>
        </w:numPr>
        <w:ind w:left="1170" w:hanging="450"/>
      </w:pPr>
      <w:r>
        <w:t xml:space="preserve">Identify </w:t>
      </w:r>
      <w:r w:rsidR="007114AF">
        <w:t>the</w:t>
      </w:r>
      <w:r>
        <w:t xml:space="preserve"> </w:t>
      </w:r>
      <w:r w:rsidR="003D189B">
        <w:t>PPE and/or other controls necessary</w:t>
      </w:r>
      <w:r>
        <w:t xml:space="preserve"> </w:t>
      </w:r>
      <w:r w:rsidR="003D189B">
        <w:t>to enter the</w:t>
      </w:r>
      <w:r w:rsidR="007114AF">
        <w:t xml:space="preserve"> </w:t>
      </w:r>
      <w:r>
        <w:t>laboratory</w:t>
      </w:r>
      <w:r w:rsidR="00233C92">
        <w:t>; and</w:t>
      </w:r>
    </w:p>
    <w:p w14:paraId="776486A8" w14:textId="34B23C03" w:rsidR="004B5A25" w:rsidRDefault="00541D02" w:rsidP="004B5A25">
      <w:pPr>
        <w:pStyle w:val="ListParagraph"/>
        <w:numPr>
          <w:ilvl w:val="0"/>
          <w:numId w:val="24"/>
        </w:numPr>
        <w:ind w:left="1170" w:hanging="450"/>
      </w:pPr>
      <w:r>
        <w:t xml:space="preserve">Provide a flexible program that </w:t>
      </w:r>
      <w:r w:rsidR="003D189B">
        <w:t>communicates the necessary information for</w:t>
      </w:r>
      <w:r>
        <w:t xml:space="preserve"> </w:t>
      </w:r>
      <w:r w:rsidR="003D189B">
        <w:t>diverse laboratory use</w:t>
      </w:r>
      <w:r>
        <w:t xml:space="preserve"> that can be updated as hazards change.</w:t>
      </w:r>
    </w:p>
    <w:p w14:paraId="5B291548" w14:textId="77777777" w:rsidR="00D37026" w:rsidRDefault="00D37026" w:rsidP="00690C33"/>
    <w:p w14:paraId="2E0AC777" w14:textId="1245E037" w:rsidR="00D37026" w:rsidRPr="00057FA6" w:rsidRDefault="00D37026" w:rsidP="00690C33">
      <w:r>
        <w:t xml:space="preserve">Refer to </w:t>
      </w:r>
      <w:r w:rsidRPr="00CC3F2B">
        <w:t xml:space="preserve">Chapter </w:t>
      </w:r>
      <w:r w:rsidR="00CC3F2B">
        <w:t>14</w:t>
      </w:r>
      <w:r w:rsidR="00B66D13">
        <w:t>,</w:t>
      </w:r>
      <w:r>
        <w:t xml:space="preserve"> </w:t>
      </w:r>
      <w:r w:rsidR="00CC3F2B">
        <w:t>Hazard Communication</w:t>
      </w:r>
      <w:r>
        <w:t xml:space="preserve"> for more information.</w:t>
      </w:r>
    </w:p>
    <w:p w14:paraId="668EC1C2" w14:textId="77777777" w:rsidR="00EC27D4" w:rsidRDefault="00EC27D4" w:rsidP="004B5A25"/>
    <w:p w14:paraId="0DAC0A85" w14:textId="3DBE77D8" w:rsidR="00EC27D4" w:rsidRPr="00EC27D4" w:rsidRDefault="00EC27D4" w:rsidP="00EC27D4">
      <w:pPr>
        <w:pStyle w:val="ListParagraph"/>
        <w:numPr>
          <w:ilvl w:val="0"/>
          <w:numId w:val="21"/>
        </w:numPr>
        <w:ind w:left="360"/>
        <w:rPr>
          <w:b/>
          <w:u w:val="single"/>
        </w:rPr>
      </w:pPr>
      <w:r w:rsidRPr="00EC27D4">
        <w:rPr>
          <w:b/>
          <w:u w:val="single"/>
        </w:rPr>
        <w:t xml:space="preserve">Operating Procedures for Performing </w:t>
      </w:r>
      <w:r w:rsidR="007114AF">
        <w:rPr>
          <w:b/>
          <w:u w:val="single"/>
        </w:rPr>
        <w:t>Laboratory</w:t>
      </w:r>
      <w:r w:rsidRPr="00EC27D4">
        <w:rPr>
          <w:b/>
          <w:u w:val="single"/>
        </w:rPr>
        <w:t xml:space="preserve"> Inspections and Other Services in Laboratories</w:t>
      </w:r>
      <w:r w:rsidR="00B42F02">
        <w:rPr>
          <w:b/>
          <w:u w:val="single"/>
        </w:rPr>
        <w:t xml:space="preserve"> and Shops</w:t>
      </w:r>
    </w:p>
    <w:p w14:paraId="1C1C3808" w14:textId="77777777" w:rsidR="00EC27D4" w:rsidRDefault="00EC27D4" w:rsidP="00EC27D4"/>
    <w:p w14:paraId="019E48BA" w14:textId="5B2A62E6" w:rsidR="00EC27D4" w:rsidRDefault="002B785B" w:rsidP="007E4EA7">
      <w:pPr>
        <w:ind w:left="360"/>
      </w:pPr>
      <w:r>
        <w:t>EH&amp;S personnel enter WSU laboratories where chemicals, radioactive materials, biohazard</w:t>
      </w:r>
      <w:r w:rsidR="00A45A3D">
        <w:t>ous</w:t>
      </w:r>
      <w:r>
        <w:t xml:space="preserve"> materials and lasers are used for education and research.</w:t>
      </w:r>
      <w:r w:rsidR="00EC27D4">
        <w:t xml:space="preserve"> EH&amp;S personnel </w:t>
      </w:r>
      <w:r>
        <w:t>shall be cognizant of laboratory hazards when entering laboratories to perform work</w:t>
      </w:r>
      <w:r w:rsidR="00EC27D4">
        <w:t xml:space="preserve">. </w:t>
      </w:r>
      <w:r w:rsidR="005B6A08">
        <w:t xml:space="preserve">The following information focuses on correct procedures for </w:t>
      </w:r>
      <w:r w:rsidR="006A39C8">
        <w:t>working safely in laboratories</w:t>
      </w:r>
      <w:r w:rsidR="005B6A08">
        <w:t>.</w:t>
      </w:r>
    </w:p>
    <w:p w14:paraId="3058B56D" w14:textId="77777777" w:rsidR="00C416A1" w:rsidRDefault="00C416A1" w:rsidP="00C416A1">
      <w:pPr>
        <w:pStyle w:val="ListParagraph"/>
        <w:ind w:left="1170"/>
      </w:pPr>
    </w:p>
    <w:p w14:paraId="5634F6BB" w14:textId="396314D9" w:rsidR="00AB282C" w:rsidRDefault="00CF7E63" w:rsidP="00EC27D4">
      <w:pPr>
        <w:pStyle w:val="ListParagraph"/>
        <w:numPr>
          <w:ilvl w:val="0"/>
          <w:numId w:val="25"/>
        </w:numPr>
        <w:ind w:left="1170" w:hanging="450"/>
      </w:pPr>
      <w:r w:rsidRPr="00643F1D">
        <w:rPr>
          <w:b/>
        </w:rPr>
        <w:t>Chemicals</w:t>
      </w:r>
      <w:r>
        <w:t xml:space="preserve">: </w:t>
      </w:r>
      <w:r w:rsidR="00423A96">
        <w:t>Laboratory chemicals shall</w:t>
      </w:r>
      <w:r w:rsidR="00450264">
        <w:t xml:space="preserve"> be labeled</w:t>
      </w:r>
      <w:r w:rsidR="00B8263D">
        <w:t xml:space="preserve"> </w:t>
      </w:r>
      <w:r w:rsidR="0012369E">
        <w:t>per</w:t>
      </w:r>
      <w:r w:rsidR="00B8263D">
        <w:t xml:space="preserve"> </w:t>
      </w:r>
      <w:hyperlink r:id="rId16" w:history="1">
        <w:r w:rsidR="00B8263D" w:rsidRPr="00B8263D">
          <w:rPr>
            <w:rStyle w:val="Hyperlink"/>
          </w:rPr>
          <w:t>WAC 296-901</w:t>
        </w:r>
      </w:hyperlink>
      <w:r w:rsidR="00B8263D">
        <w:t xml:space="preserve"> Hazard Communication</w:t>
      </w:r>
      <w:r w:rsidR="00C97A32">
        <w:t>.</w:t>
      </w:r>
      <w:r w:rsidR="00450264">
        <w:t xml:space="preserve"> </w:t>
      </w:r>
      <w:r>
        <w:t>EH&amp;S personnel</w:t>
      </w:r>
      <w:r w:rsidR="00B8263D">
        <w:t xml:space="preserve"> </w:t>
      </w:r>
      <w:r w:rsidR="006A39C8">
        <w:t>entering laboratories must understand label elements including pictograms and hazard statements, and the hazards they represent. EH&amp;S employees shall consult SDS or contact their supervisor whenever addit</w:t>
      </w:r>
      <w:r w:rsidR="00A07195">
        <w:t>ional information is necessary.</w:t>
      </w:r>
      <w:r w:rsidR="007E4EA7">
        <w:t xml:space="preserve"> </w:t>
      </w:r>
      <w:r w:rsidR="006A39C8">
        <w:t xml:space="preserve"> </w:t>
      </w:r>
    </w:p>
    <w:p w14:paraId="48EA4AFF" w14:textId="77777777" w:rsidR="00AB282C" w:rsidRDefault="00AB282C" w:rsidP="00AB282C">
      <w:pPr>
        <w:pStyle w:val="ListParagraph"/>
      </w:pPr>
    </w:p>
    <w:p w14:paraId="5F4BFFBD" w14:textId="4A907201" w:rsidR="00CF7E63" w:rsidRDefault="00CF7E63" w:rsidP="00AB282C">
      <w:pPr>
        <w:pStyle w:val="ListParagraph"/>
        <w:ind w:left="1170"/>
      </w:pPr>
      <w:r>
        <w:t xml:space="preserve">Employees should </w:t>
      </w:r>
      <w:r w:rsidR="009D5C06">
        <w:t xml:space="preserve">never eat or drink in a </w:t>
      </w:r>
      <w:r w:rsidR="007114AF">
        <w:t>laboratory</w:t>
      </w:r>
      <w:r w:rsidR="009D5C06">
        <w:t xml:space="preserve"> with chemicals</w:t>
      </w:r>
      <w:r w:rsidR="00A45A3D">
        <w:t xml:space="preserve">, </w:t>
      </w:r>
      <w:r w:rsidR="00A45A3D">
        <w:t xml:space="preserve">radioactive materials, </w:t>
      </w:r>
      <w:r w:rsidR="00A45A3D">
        <w:t xml:space="preserve">or </w:t>
      </w:r>
      <w:r w:rsidR="00A45A3D">
        <w:t>biohazardous materials</w:t>
      </w:r>
      <w:r w:rsidR="009D5C06">
        <w:t xml:space="preserve">. They should </w:t>
      </w:r>
      <w:r>
        <w:t xml:space="preserve">always wear </w:t>
      </w:r>
      <w:r>
        <w:lastRenderedPageBreak/>
        <w:t>gloves when touching any chemical containers or storage areas to avoid potential injury from chemical residue that may be present.</w:t>
      </w:r>
      <w:r w:rsidR="00DE4E28">
        <w:t xml:space="preserve"> If the chemical container appears unsafe to touch (</w:t>
      </w:r>
      <w:proofErr w:type="gramStart"/>
      <w:r w:rsidR="002E252B">
        <w:t>e.g.</w:t>
      </w:r>
      <w:proofErr w:type="gramEnd"/>
      <w:r w:rsidR="002E252B">
        <w:t xml:space="preserve"> bulging container, heat or other evidence of a reaction or</w:t>
      </w:r>
      <w:r w:rsidR="00DE4E28">
        <w:t xml:space="preserve"> </w:t>
      </w:r>
      <w:r w:rsidR="002E252B">
        <w:t>peroxide crystal formation is</w:t>
      </w:r>
      <w:r w:rsidR="00DE4E28">
        <w:t xml:space="preserve"> observed), the container should be left alone</w:t>
      </w:r>
      <w:r w:rsidR="00450264">
        <w:t xml:space="preserve">, </w:t>
      </w:r>
      <w:r w:rsidR="007114AF">
        <w:t>laboratory</w:t>
      </w:r>
      <w:r w:rsidR="00DE4E28">
        <w:t xml:space="preserve"> personnel sho</w:t>
      </w:r>
      <w:r w:rsidR="00450264">
        <w:t>uld be informed not to touch it, and EH&amp;S Environmental Services should be informed immediately.</w:t>
      </w:r>
      <w:r w:rsidR="00DE4E28">
        <w:t xml:space="preserve"> </w:t>
      </w:r>
    </w:p>
    <w:p w14:paraId="05955513" w14:textId="77777777" w:rsidR="00A07195" w:rsidRDefault="00A07195" w:rsidP="00AB282C">
      <w:pPr>
        <w:pStyle w:val="ListParagraph"/>
        <w:ind w:left="1170"/>
      </w:pPr>
    </w:p>
    <w:p w14:paraId="4CED5FF7" w14:textId="567350CA" w:rsidR="00A07195" w:rsidRDefault="00A07195" w:rsidP="00AB282C">
      <w:pPr>
        <w:pStyle w:val="ListParagraph"/>
        <w:ind w:left="1170"/>
      </w:pPr>
      <w:r>
        <w:t xml:space="preserve">EH&amp;S personnel entering laboratories shall have a fundamental understanding of chemical hazards including </w:t>
      </w:r>
      <w:r w:rsidR="00122033">
        <w:t xml:space="preserve">flammability, corrosivity, reactivity and toxicity, and physical hazards such as extreme temperatures and pressures. The minimum PPE identified on laboratory signage shall be worn when entering the laboratory. However, </w:t>
      </w:r>
      <w:r w:rsidR="002E252B">
        <w:t>upon entering</w:t>
      </w:r>
      <w:r w:rsidR="002E252B">
        <w:t xml:space="preserve">, should hazardous conditions be encountered warranting additional protection </w:t>
      </w:r>
      <w:r w:rsidR="00122033">
        <w:t xml:space="preserve">the following are encountered, </w:t>
      </w:r>
      <w:proofErr w:type="gramStart"/>
      <w:r w:rsidR="00122033">
        <w:t>leave</w:t>
      </w:r>
      <w:proofErr w:type="gramEnd"/>
      <w:r w:rsidR="00122033">
        <w:t xml:space="preserve"> and contact </w:t>
      </w:r>
      <w:r w:rsidR="008E189C">
        <w:t>the Occupational Health and Safety or Environmental Services Program Supervisor or Laboratory Safety Officer</w:t>
      </w:r>
      <w:r w:rsidR="00122033">
        <w:t xml:space="preserve"> </w:t>
      </w:r>
      <w:r w:rsidR="008E189C">
        <w:t>for additional instruction</w:t>
      </w:r>
      <w:r w:rsidR="002E252B">
        <w:t xml:space="preserve">. Should hazardous laboratory conditions pose an </w:t>
      </w:r>
      <w:r w:rsidR="0047177B">
        <w:t>imminent</w:t>
      </w:r>
      <w:r w:rsidR="002E252B">
        <w:t xml:space="preserve"> threat to life or </w:t>
      </w:r>
      <w:r w:rsidR="0047177B">
        <w:t>the facility, call 911 or activate the fire pull station. If activating the pull station, evacuate to a safe location but remain available to communicate the hazard to emergency responders upon their arrival. Contact your supervisor as soon as it is safe to do so. C</w:t>
      </w:r>
      <w:r w:rsidR="0047177B">
        <w:t>ontact the Occupational Health and Safety or Environmental Services Program Supervisor or Laboratory Safety Officer for additional instruction</w:t>
      </w:r>
      <w:r w:rsidR="0047177B">
        <w:t xml:space="preserve"> upon observing the following conditions</w:t>
      </w:r>
      <w:r w:rsidR="00122033">
        <w:t>:</w:t>
      </w:r>
    </w:p>
    <w:p w14:paraId="1ED4168D" w14:textId="77777777" w:rsidR="009373CA" w:rsidRDefault="009373CA" w:rsidP="00AB282C">
      <w:pPr>
        <w:pStyle w:val="ListParagraph"/>
        <w:ind w:left="1170"/>
      </w:pPr>
    </w:p>
    <w:p w14:paraId="241A6953" w14:textId="3C0AB80C" w:rsidR="006C049D" w:rsidRDefault="009373CA" w:rsidP="009373CA">
      <w:pPr>
        <w:pStyle w:val="ListParagraph"/>
        <w:numPr>
          <w:ilvl w:val="0"/>
          <w:numId w:val="32"/>
        </w:numPr>
      </w:pPr>
      <w:r>
        <w:t xml:space="preserve">Bulging chemical </w:t>
      </w:r>
      <w:r w:rsidR="00E10B10">
        <w:t xml:space="preserve">containers or </w:t>
      </w:r>
      <w:r>
        <w:t xml:space="preserve">containers </w:t>
      </w:r>
      <w:r w:rsidR="007E4EA7">
        <w:t xml:space="preserve">(not actively heated) </w:t>
      </w:r>
      <w:r>
        <w:t>that are warm</w:t>
      </w:r>
      <w:r w:rsidR="00E10B10">
        <w:t>/hot</w:t>
      </w:r>
      <w:r>
        <w:t xml:space="preserve"> to touch</w:t>
      </w:r>
      <w:r w:rsidR="006C049D">
        <w:t>;</w:t>
      </w:r>
    </w:p>
    <w:p w14:paraId="1ED9D5A7" w14:textId="550DCC99" w:rsidR="009373CA" w:rsidRDefault="006C049D" w:rsidP="009373CA">
      <w:pPr>
        <w:pStyle w:val="ListParagraph"/>
        <w:numPr>
          <w:ilvl w:val="0"/>
          <w:numId w:val="32"/>
        </w:numPr>
      </w:pPr>
      <w:r>
        <w:t>Old isopropyl ether</w:t>
      </w:r>
      <w:r w:rsidR="0047177B">
        <w:t xml:space="preserve"> containers – particularly those not stabilized with an oxygen scavenger such as butylated hydroxytoluene, or</w:t>
      </w:r>
      <w:r>
        <w:t xml:space="preserve"> containers o</w:t>
      </w:r>
      <w:r w:rsidR="0047177B">
        <w:t>f</w:t>
      </w:r>
      <w:r>
        <w:t xml:space="preserve"> isopropyl ether where crystals are observed</w:t>
      </w:r>
      <w:r w:rsidR="009373CA">
        <w:t xml:space="preserve"> or peroxide forming chemical</w:t>
      </w:r>
      <w:r>
        <w:t>s</w:t>
      </w:r>
      <w:r w:rsidR="009373CA">
        <w:t xml:space="preserve"> </w:t>
      </w:r>
      <w:r>
        <w:t xml:space="preserve">under distillation where crystals have formed </w:t>
      </w:r>
      <w:proofErr w:type="gramStart"/>
      <w:r>
        <w:t>e.g.</w:t>
      </w:r>
      <w:proofErr w:type="gramEnd"/>
      <w:r w:rsidR="009373CA">
        <w:t xml:space="preserve"> </w:t>
      </w:r>
      <w:r>
        <w:t xml:space="preserve">vinyl ether, </w:t>
      </w:r>
      <w:r w:rsidR="009373CA">
        <w:t>tetrahydrofuran</w:t>
      </w:r>
      <w:r w:rsidR="0047177B">
        <w:t>;</w:t>
      </w:r>
    </w:p>
    <w:p w14:paraId="53E4F6FC" w14:textId="0C9AA5AA" w:rsidR="00122033" w:rsidRDefault="00122033" w:rsidP="009373CA">
      <w:pPr>
        <w:pStyle w:val="ListParagraph"/>
        <w:numPr>
          <w:ilvl w:val="0"/>
          <w:numId w:val="32"/>
        </w:numPr>
      </w:pPr>
      <w:r>
        <w:t xml:space="preserve">Concerning </w:t>
      </w:r>
      <w:proofErr w:type="gramStart"/>
      <w:r>
        <w:t>odors;</w:t>
      </w:r>
      <w:proofErr w:type="gramEnd"/>
    </w:p>
    <w:p w14:paraId="70ABDF19" w14:textId="512EDAD4" w:rsidR="00122033" w:rsidRDefault="00122033" w:rsidP="009373CA">
      <w:pPr>
        <w:pStyle w:val="ListParagraph"/>
        <w:numPr>
          <w:ilvl w:val="0"/>
          <w:numId w:val="32"/>
        </w:numPr>
      </w:pPr>
      <w:r>
        <w:t>Irritation to eyes, skin or mucous membranes;</w:t>
      </w:r>
    </w:p>
    <w:p w14:paraId="4971F1F1" w14:textId="335B98C5" w:rsidR="009373CA" w:rsidRDefault="009373CA" w:rsidP="009373CA">
      <w:pPr>
        <w:pStyle w:val="ListParagraph"/>
        <w:numPr>
          <w:ilvl w:val="0"/>
          <w:numId w:val="32"/>
        </w:numPr>
      </w:pPr>
      <w:r>
        <w:t>Leaking gas cylinders or gas delivery systems;</w:t>
      </w:r>
    </w:p>
    <w:p w14:paraId="7F1E6190" w14:textId="3652ED5A" w:rsidR="008E189C" w:rsidRDefault="008E189C" w:rsidP="009373CA">
      <w:pPr>
        <w:pStyle w:val="ListParagraph"/>
        <w:numPr>
          <w:ilvl w:val="0"/>
          <w:numId w:val="32"/>
        </w:numPr>
      </w:pPr>
      <w:r>
        <w:t>Fuming or runaway chemical reactions;</w:t>
      </w:r>
    </w:p>
    <w:p w14:paraId="4B91E033" w14:textId="49DBED3D" w:rsidR="008E189C" w:rsidRDefault="008E189C" w:rsidP="009373CA">
      <w:pPr>
        <w:pStyle w:val="ListParagraph"/>
        <w:numPr>
          <w:ilvl w:val="0"/>
          <w:numId w:val="32"/>
        </w:numPr>
      </w:pPr>
      <w:r>
        <w:t>Malfunctioning equipment e.g. electric arcing, unbalanced centrifuge, leaking glovebox;</w:t>
      </w:r>
    </w:p>
    <w:p w14:paraId="15291F52" w14:textId="10E98B36" w:rsidR="008E189C" w:rsidRDefault="008E189C" w:rsidP="009373CA">
      <w:pPr>
        <w:pStyle w:val="ListParagraph"/>
        <w:numPr>
          <w:ilvl w:val="0"/>
          <w:numId w:val="32"/>
        </w:numPr>
      </w:pPr>
      <w:r>
        <w:t>Poor housekeeping where chemical carcinogens are in use</w:t>
      </w:r>
      <w:r w:rsidR="009373CA">
        <w:t>; or,</w:t>
      </w:r>
    </w:p>
    <w:p w14:paraId="4F1FC586" w14:textId="6A8E4ED0" w:rsidR="009373CA" w:rsidRDefault="009373CA" w:rsidP="009373CA">
      <w:pPr>
        <w:pStyle w:val="ListParagraph"/>
        <w:numPr>
          <w:ilvl w:val="0"/>
          <w:numId w:val="32"/>
        </w:numPr>
      </w:pPr>
      <w:r>
        <w:t>Other concerning conditions or activities.</w:t>
      </w:r>
    </w:p>
    <w:p w14:paraId="3C0B76A9" w14:textId="77777777" w:rsidR="009373CA" w:rsidRDefault="009373CA" w:rsidP="009373CA">
      <w:pPr>
        <w:ind w:left="1170"/>
      </w:pPr>
    </w:p>
    <w:p w14:paraId="2F996326" w14:textId="27D5F044" w:rsidR="009373CA" w:rsidRDefault="009373CA" w:rsidP="009373CA">
      <w:pPr>
        <w:ind w:left="1170"/>
      </w:pPr>
      <w:r>
        <w:t>See also this APP’s</w:t>
      </w:r>
      <w:r w:rsidR="00DD6535">
        <w:t xml:space="preserve"> Hazard Communication,</w:t>
      </w:r>
      <w:r>
        <w:t xml:space="preserve"> Spill Response</w:t>
      </w:r>
      <w:r w:rsidR="00461765">
        <w:t>,</w:t>
      </w:r>
      <w:r>
        <w:t xml:space="preserve"> and Waste Collection chapters.</w:t>
      </w:r>
    </w:p>
    <w:p w14:paraId="019ECD1B" w14:textId="77777777" w:rsidR="00CF7E63" w:rsidRPr="00DD6535" w:rsidRDefault="00CF7E63" w:rsidP="00DD6535">
      <w:pPr>
        <w:rPr>
          <w:b/>
        </w:rPr>
      </w:pPr>
    </w:p>
    <w:p w14:paraId="442F374F" w14:textId="6089F0AB" w:rsidR="005B6A08" w:rsidRDefault="005B6A08" w:rsidP="00EC27D4">
      <w:pPr>
        <w:pStyle w:val="ListParagraph"/>
        <w:numPr>
          <w:ilvl w:val="0"/>
          <w:numId w:val="25"/>
        </w:numPr>
        <w:ind w:left="1170" w:hanging="450"/>
      </w:pPr>
      <w:r>
        <w:rPr>
          <w:b/>
        </w:rPr>
        <w:lastRenderedPageBreak/>
        <w:t>Radioactive Materials</w:t>
      </w:r>
      <w:r w:rsidRPr="005B6A08">
        <w:t>:</w:t>
      </w:r>
      <w:r>
        <w:t xml:space="preserve"> </w:t>
      </w:r>
      <w:r w:rsidR="00311753">
        <w:t>R</w:t>
      </w:r>
      <w:r>
        <w:t>adioactive</w:t>
      </w:r>
      <w:r w:rsidR="00F30CDB">
        <w:t xml:space="preserve"> materials used in </w:t>
      </w:r>
      <w:r w:rsidR="007114AF">
        <w:t>laboratories</w:t>
      </w:r>
      <w:r w:rsidR="00F30CDB">
        <w:t xml:space="preserve"> will be clearly marked with the radiation symbol. </w:t>
      </w:r>
      <w:r w:rsidR="009D5C06">
        <w:t>EH&amp;S personnel</w:t>
      </w:r>
      <w:r w:rsidR="00F30CDB">
        <w:t xml:space="preserve"> should </w:t>
      </w:r>
      <w:r w:rsidR="00355DFB">
        <w:t>not</w:t>
      </w:r>
      <w:r w:rsidR="00F30CDB">
        <w:t xml:space="preserve"> handle </w:t>
      </w:r>
      <w:r w:rsidR="00D0776C">
        <w:t xml:space="preserve">chemicals </w:t>
      </w:r>
      <w:r w:rsidR="00F30CDB">
        <w:t>or other material</w:t>
      </w:r>
      <w:r w:rsidR="00355DFB">
        <w:t>s</w:t>
      </w:r>
      <w:r w:rsidR="00F30CDB">
        <w:t xml:space="preserve"> marked with this symbol</w:t>
      </w:r>
      <w:r w:rsidR="00355DFB">
        <w:t xml:space="preserve"> unless trained and instructed to do so by their supervisor</w:t>
      </w:r>
      <w:r w:rsidR="00F30CDB">
        <w:t xml:space="preserve">. </w:t>
      </w:r>
      <w:r w:rsidR="00D0776C">
        <w:t xml:space="preserve">Never eat, drink, or chew gum in </w:t>
      </w:r>
      <w:r w:rsidR="007114AF">
        <w:t>laboratories</w:t>
      </w:r>
      <w:r w:rsidR="00D0776C">
        <w:t xml:space="preserve"> using radioactive materials. </w:t>
      </w:r>
      <w:r w:rsidR="00F30CDB">
        <w:t xml:space="preserve">If you </w:t>
      </w:r>
      <w:r w:rsidR="00D0776C">
        <w:t>observe what you think may be improperl</w:t>
      </w:r>
      <w:r w:rsidR="009D5C06">
        <w:t xml:space="preserve">y managed radioactive materials </w:t>
      </w:r>
      <w:r w:rsidR="00D0776C">
        <w:t>co</w:t>
      </w:r>
      <w:r w:rsidR="00F30CDB">
        <w:t xml:space="preserve">ntact </w:t>
      </w:r>
      <w:r w:rsidR="00311753">
        <w:t xml:space="preserve">the </w:t>
      </w:r>
      <w:r w:rsidR="00F30CDB">
        <w:t>Radiation Safety</w:t>
      </w:r>
      <w:r w:rsidR="00311753">
        <w:t xml:space="preserve"> Office</w:t>
      </w:r>
      <w:r w:rsidR="00F30CDB">
        <w:t xml:space="preserve">. </w:t>
      </w:r>
    </w:p>
    <w:p w14:paraId="6269BBDF" w14:textId="77777777" w:rsidR="00C416A1" w:rsidRDefault="00C416A1" w:rsidP="00311753"/>
    <w:p w14:paraId="0D594E14" w14:textId="6F368A8F" w:rsidR="00F30CDB" w:rsidRDefault="00F30CDB" w:rsidP="00EC27D4">
      <w:pPr>
        <w:pStyle w:val="ListParagraph"/>
        <w:numPr>
          <w:ilvl w:val="0"/>
          <w:numId w:val="25"/>
        </w:numPr>
        <w:ind w:left="1170" w:hanging="450"/>
      </w:pPr>
      <w:r>
        <w:rPr>
          <w:b/>
        </w:rPr>
        <w:t>Biohazard Materials</w:t>
      </w:r>
      <w:r w:rsidRPr="00F30CDB">
        <w:t>:</w:t>
      </w:r>
      <w:r>
        <w:t xml:space="preserve"> Biohazard materials </w:t>
      </w:r>
      <w:r w:rsidR="00DB5544">
        <w:t>include</w:t>
      </w:r>
      <w:r>
        <w:t xml:space="preserve"> organisms </w:t>
      </w:r>
      <w:r w:rsidR="00337392">
        <w:t xml:space="preserve">or biotoxins </w:t>
      </w:r>
      <w:r>
        <w:t>that could be harmful to your health. Any biohazard</w:t>
      </w:r>
      <w:r w:rsidR="009C4E2C">
        <w:t xml:space="preserve"> material should be clearly marked with the biohazard symbol. </w:t>
      </w:r>
      <w:r w:rsidR="003C72A9">
        <w:t xml:space="preserve">Unless specifically directed by their supervisor, </w:t>
      </w:r>
      <w:r w:rsidR="003F354D">
        <w:t xml:space="preserve">EH&amp;S personnel should </w:t>
      </w:r>
      <w:r w:rsidR="003C72A9">
        <w:t>not handle laboratory materials identified as biohazards</w:t>
      </w:r>
      <w:r w:rsidR="009C4E2C">
        <w:t>.</w:t>
      </w:r>
      <w:r w:rsidR="00E72A3A">
        <w:t xml:space="preserve"> </w:t>
      </w:r>
      <w:r w:rsidR="004C760D">
        <w:t xml:space="preserve">Never eat or drink in a </w:t>
      </w:r>
      <w:r w:rsidR="007114AF">
        <w:t>laboratory</w:t>
      </w:r>
      <w:r w:rsidR="004C760D">
        <w:t xml:space="preserve"> using biohazardous materials. </w:t>
      </w:r>
      <w:r w:rsidR="00165FE5">
        <w:t>Do not attempt to enter a B</w:t>
      </w:r>
      <w:r w:rsidR="009B5F95">
        <w:t xml:space="preserve">iological </w:t>
      </w:r>
      <w:r w:rsidR="00165FE5">
        <w:t>S</w:t>
      </w:r>
      <w:r w:rsidR="009B5F95">
        <w:t xml:space="preserve">afety </w:t>
      </w:r>
      <w:r w:rsidR="00165FE5">
        <w:t>L</w:t>
      </w:r>
      <w:r w:rsidR="009B5F95">
        <w:t xml:space="preserve">evel </w:t>
      </w:r>
      <w:r w:rsidR="00165FE5">
        <w:t>3</w:t>
      </w:r>
      <w:r w:rsidR="009B5F95">
        <w:t xml:space="preserve"> (BSL-3)</w:t>
      </w:r>
      <w:r w:rsidR="00165FE5">
        <w:t xml:space="preserve"> </w:t>
      </w:r>
      <w:r w:rsidR="007114AF">
        <w:t>laboratory</w:t>
      </w:r>
      <w:r w:rsidR="00165FE5">
        <w:t xml:space="preserve"> without a departmental escort.</w:t>
      </w:r>
      <w:r w:rsidR="004C760D">
        <w:t xml:space="preserve"> </w:t>
      </w:r>
      <w:r w:rsidR="009B5F95">
        <w:t xml:space="preserve">BSL-3 </w:t>
      </w:r>
      <w:r w:rsidR="007114AF">
        <w:t>laboratories</w:t>
      </w:r>
      <w:r w:rsidR="009B5F95">
        <w:t xml:space="preserve"> have </w:t>
      </w:r>
      <w:r w:rsidR="003C72A9">
        <w:t>unique</w:t>
      </w:r>
      <w:r w:rsidR="009B5F95">
        <w:t xml:space="preserve"> entry</w:t>
      </w:r>
      <w:r w:rsidR="003C72A9">
        <w:t xml:space="preserve"> protocols</w:t>
      </w:r>
      <w:r w:rsidR="009B5F95">
        <w:t xml:space="preserve">. </w:t>
      </w:r>
      <w:r w:rsidR="004C760D">
        <w:t>If you observe what you think may be improperly managed biohazardous materials</w:t>
      </w:r>
      <w:r w:rsidR="003C72A9">
        <w:t>,</w:t>
      </w:r>
      <w:r w:rsidR="004C760D">
        <w:t xml:space="preserve"> contact the Biosafety Office.</w:t>
      </w:r>
    </w:p>
    <w:p w14:paraId="3615169B" w14:textId="77777777" w:rsidR="00097C05" w:rsidRDefault="00097C05" w:rsidP="00355DFB"/>
    <w:p w14:paraId="6210FAC5" w14:textId="1B490F98" w:rsidR="00097C05" w:rsidRDefault="005A7A0A" w:rsidP="00EC27D4">
      <w:pPr>
        <w:pStyle w:val="ListParagraph"/>
        <w:numPr>
          <w:ilvl w:val="0"/>
          <w:numId w:val="25"/>
        </w:numPr>
        <w:ind w:left="1170" w:hanging="450"/>
      </w:pPr>
      <w:proofErr w:type="spellStart"/>
      <w:r>
        <w:rPr>
          <w:b/>
        </w:rPr>
        <w:t>Viv</w:t>
      </w:r>
      <w:r w:rsidR="001A137D">
        <w:rPr>
          <w:b/>
        </w:rPr>
        <w:t>aria</w:t>
      </w:r>
      <w:proofErr w:type="spellEnd"/>
      <w:r w:rsidR="00097C05">
        <w:t xml:space="preserve">: </w:t>
      </w:r>
      <w:proofErr w:type="spellStart"/>
      <w:r w:rsidR="00142B16">
        <w:t>Vivaria</w:t>
      </w:r>
      <w:proofErr w:type="spellEnd"/>
      <w:r w:rsidR="00142B16">
        <w:t xml:space="preserve"> keep and/or raise</w:t>
      </w:r>
      <w:r w:rsidR="00097C05">
        <w:t xml:space="preserve"> research animals </w:t>
      </w:r>
      <w:r w:rsidR="001A137D">
        <w:t>and</w:t>
      </w:r>
      <w:r w:rsidR="00097C05">
        <w:t xml:space="preserve"> </w:t>
      </w:r>
      <w:r w:rsidR="00142B16">
        <w:t>often</w:t>
      </w:r>
      <w:r w:rsidR="00097C05">
        <w:t xml:space="preserve"> </w:t>
      </w:r>
      <w:r w:rsidR="00F90151">
        <w:t>require</w:t>
      </w:r>
      <w:r w:rsidR="00097C05">
        <w:t xml:space="preserve"> special</w:t>
      </w:r>
      <w:r w:rsidR="00AA5CD1">
        <w:t>ized</w:t>
      </w:r>
      <w:r w:rsidR="00097C05">
        <w:t xml:space="preserve"> </w:t>
      </w:r>
      <w:r w:rsidR="001A137D">
        <w:t xml:space="preserve">entry </w:t>
      </w:r>
      <w:r w:rsidR="00142B16">
        <w:t xml:space="preserve">and/or quarantine </w:t>
      </w:r>
      <w:r w:rsidR="00097C05">
        <w:t>prot</w:t>
      </w:r>
      <w:r w:rsidR="001A137D">
        <w:t xml:space="preserve">ocols </w:t>
      </w:r>
      <w:r w:rsidR="00097C05">
        <w:t xml:space="preserve">such as stepping </w:t>
      </w:r>
      <w:r w:rsidR="001A137D">
        <w:t>on mats to sterilize your shoes. In some cases you may not enter a vivarium if you have been to anot</w:t>
      </w:r>
      <w:r>
        <w:t xml:space="preserve">her </w:t>
      </w:r>
      <w:r w:rsidR="00AA5CD1">
        <w:t xml:space="preserve">building’s </w:t>
      </w:r>
      <w:r>
        <w:t xml:space="preserve">vivarium that same day. </w:t>
      </w:r>
      <w:r w:rsidR="00142B16">
        <w:t>C</w:t>
      </w:r>
      <w:r w:rsidR="001A137D">
        <w:t>ontact vivarium personnel (such as the vivarium manager) before entering.</w:t>
      </w:r>
    </w:p>
    <w:p w14:paraId="407135D4" w14:textId="77777777" w:rsidR="006C34E8" w:rsidRDefault="006C34E8" w:rsidP="006C34E8">
      <w:pPr>
        <w:pStyle w:val="ListParagraph"/>
      </w:pPr>
    </w:p>
    <w:p w14:paraId="522ACCD2" w14:textId="245B7061" w:rsidR="006C34E8" w:rsidRDefault="006C34E8" w:rsidP="00EC27D4">
      <w:pPr>
        <w:pStyle w:val="ListParagraph"/>
        <w:numPr>
          <w:ilvl w:val="0"/>
          <w:numId w:val="25"/>
        </w:numPr>
        <w:ind w:left="1170" w:hanging="450"/>
      </w:pPr>
      <w:r w:rsidRPr="006C34E8">
        <w:rPr>
          <w:b/>
        </w:rPr>
        <w:t xml:space="preserve">Laser </w:t>
      </w:r>
      <w:r w:rsidR="007114AF">
        <w:rPr>
          <w:b/>
        </w:rPr>
        <w:t>Laboratories</w:t>
      </w:r>
      <w:r>
        <w:t xml:space="preserve">: WSU </w:t>
      </w:r>
      <w:r w:rsidR="008765B0">
        <w:t xml:space="preserve">policy requires </w:t>
      </w:r>
      <w:r w:rsidR="007114AF">
        <w:t>laboratories</w:t>
      </w:r>
      <w:r>
        <w:t xml:space="preserve"> </w:t>
      </w:r>
      <w:r w:rsidR="008765B0">
        <w:t>us</w:t>
      </w:r>
      <w:r>
        <w:t xml:space="preserve">ing lasers </w:t>
      </w:r>
      <w:r w:rsidR="008765B0">
        <w:t>to</w:t>
      </w:r>
      <w:r>
        <w:t xml:space="preserve"> be clearly marked both on the </w:t>
      </w:r>
      <w:r w:rsidR="007114AF">
        <w:t>laboratory</w:t>
      </w:r>
      <w:r>
        <w:t xml:space="preserve"> signage (see Section </w:t>
      </w:r>
      <w:r w:rsidR="00F676C3">
        <w:t>E</w:t>
      </w:r>
      <w:r>
        <w:t xml:space="preserve">) and other </w:t>
      </w:r>
      <w:r w:rsidR="000E5840">
        <w:t>required</w:t>
      </w:r>
      <w:r>
        <w:t xml:space="preserve"> </w:t>
      </w:r>
      <w:r w:rsidR="000E5840">
        <w:t>signage</w:t>
      </w:r>
      <w:r>
        <w:t xml:space="preserve"> indicating a laser</w:t>
      </w:r>
      <w:r w:rsidR="000E5840">
        <w:t xml:space="preserve"> may be in use</w:t>
      </w:r>
      <w:r>
        <w:t xml:space="preserve">, </w:t>
      </w:r>
      <w:r w:rsidR="000E5840">
        <w:t>the laser’s</w:t>
      </w:r>
      <w:r>
        <w:t xml:space="preserve"> power and whether it is </w:t>
      </w:r>
      <w:r w:rsidR="0061388C">
        <w:t xml:space="preserve">currently </w:t>
      </w:r>
      <w:r w:rsidR="003C72A9">
        <w:t>operating</w:t>
      </w:r>
      <w:r>
        <w:t xml:space="preserve">. </w:t>
      </w:r>
      <w:r w:rsidR="000E5840">
        <w:t>L</w:t>
      </w:r>
      <w:r w:rsidR="0061388C">
        <w:t xml:space="preserve">asers </w:t>
      </w:r>
      <w:r w:rsidR="000E5840">
        <w:t>can</w:t>
      </w:r>
      <w:r w:rsidR="0061388C">
        <w:t xml:space="preserve"> cause serious eye or skin </w:t>
      </w:r>
      <w:r w:rsidR="000E5840">
        <w:t>damage</w:t>
      </w:r>
      <w:r w:rsidR="0061388C">
        <w:t xml:space="preserve">. Specialized protective eyewear </w:t>
      </w:r>
      <w:r w:rsidR="00337392">
        <w:t>may be</w:t>
      </w:r>
      <w:r w:rsidR="0061388C">
        <w:t xml:space="preserve"> required to enter a </w:t>
      </w:r>
      <w:r w:rsidR="007114AF">
        <w:t>laboratory</w:t>
      </w:r>
      <w:r w:rsidR="0061388C">
        <w:t xml:space="preserve"> with an active </w:t>
      </w:r>
      <w:r w:rsidR="00734FAF">
        <w:t xml:space="preserve">Class 3B or 4 </w:t>
      </w:r>
      <w:proofErr w:type="gramStart"/>
      <w:r w:rsidR="0061388C">
        <w:t>laser</w:t>
      </w:r>
      <w:proofErr w:type="gramEnd"/>
      <w:r w:rsidR="0061388C">
        <w:t xml:space="preserve">. </w:t>
      </w:r>
      <w:r>
        <w:t xml:space="preserve">Access to </w:t>
      </w:r>
      <w:r w:rsidR="007114AF">
        <w:t>laboratories</w:t>
      </w:r>
      <w:r>
        <w:t xml:space="preserve"> with active</w:t>
      </w:r>
      <w:r w:rsidR="00734FAF">
        <w:t xml:space="preserve"> Class 3B and 4</w:t>
      </w:r>
      <w:r>
        <w:t xml:space="preserve"> lasers </w:t>
      </w:r>
      <w:r w:rsidRPr="008765B0">
        <w:rPr>
          <w:i/>
        </w:rPr>
        <w:t>should</w:t>
      </w:r>
      <w:r>
        <w:t xml:space="preserve"> be restrict</w:t>
      </w:r>
      <w:r w:rsidR="0061388C">
        <w:t xml:space="preserve">ed by </w:t>
      </w:r>
      <w:r w:rsidR="007114AF">
        <w:t>laboratory</w:t>
      </w:r>
      <w:r w:rsidR="0061388C">
        <w:t xml:space="preserve"> personnel. </w:t>
      </w:r>
      <w:r>
        <w:t>EH&amp;S personnel</w:t>
      </w:r>
      <w:r w:rsidR="00142B16">
        <w:t xml:space="preserve"> may</w:t>
      </w:r>
      <w:r>
        <w:t xml:space="preserve"> </w:t>
      </w:r>
      <w:r w:rsidR="0061388C">
        <w:t>not</w:t>
      </w:r>
      <w:r>
        <w:t xml:space="preserve"> enter a </w:t>
      </w:r>
      <w:r w:rsidR="007114AF">
        <w:t>laboratory</w:t>
      </w:r>
      <w:r>
        <w:t xml:space="preserve"> where a </w:t>
      </w:r>
      <w:r w:rsidR="000E5840">
        <w:t xml:space="preserve">class 3 or greater unshielded </w:t>
      </w:r>
      <w:r>
        <w:t xml:space="preserve">laser is </w:t>
      </w:r>
      <w:r w:rsidR="000E5840">
        <w:t>in use</w:t>
      </w:r>
      <w:r>
        <w:t xml:space="preserve"> without an escort or confirmation from </w:t>
      </w:r>
      <w:r w:rsidR="007114AF">
        <w:t>laboratory</w:t>
      </w:r>
      <w:r>
        <w:t xml:space="preserve"> person</w:t>
      </w:r>
      <w:r w:rsidR="0061388C">
        <w:t>nel the laser is not activated.</w:t>
      </w:r>
      <w:r>
        <w:t xml:space="preserve"> </w:t>
      </w:r>
    </w:p>
    <w:p w14:paraId="4F008714" w14:textId="77777777" w:rsidR="00C416A1" w:rsidRDefault="00C416A1" w:rsidP="00C416A1">
      <w:pPr>
        <w:pStyle w:val="ListParagraph"/>
        <w:ind w:left="1170"/>
      </w:pPr>
    </w:p>
    <w:p w14:paraId="624AEE98" w14:textId="53B80ACD" w:rsidR="00C416A1" w:rsidRDefault="00231DA0" w:rsidP="00C416A1">
      <w:pPr>
        <w:pStyle w:val="ListParagraph"/>
        <w:numPr>
          <w:ilvl w:val="0"/>
          <w:numId w:val="25"/>
        </w:numPr>
        <w:ind w:left="1170" w:hanging="450"/>
      </w:pPr>
      <w:r>
        <w:rPr>
          <w:b/>
        </w:rPr>
        <w:t>Sharps</w:t>
      </w:r>
      <w:r>
        <w:t xml:space="preserve">: </w:t>
      </w:r>
      <w:r w:rsidR="00AD549B">
        <w:t xml:space="preserve">WSU policy </w:t>
      </w:r>
      <w:r w:rsidR="003C72A9">
        <w:t>requires</w:t>
      </w:r>
      <w:r w:rsidR="00AD549B">
        <w:t xml:space="preserve"> </w:t>
      </w:r>
      <w:r w:rsidR="007114AF">
        <w:t>laboratory</w:t>
      </w:r>
      <w:r>
        <w:t xml:space="preserve"> </w:t>
      </w:r>
      <w:r w:rsidR="003C72A9">
        <w:t xml:space="preserve">users to </w:t>
      </w:r>
      <w:r>
        <w:t xml:space="preserve">dispose </w:t>
      </w:r>
      <w:r w:rsidR="003F354D">
        <w:t>sharps</w:t>
      </w:r>
      <w:r w:rsidR="00AD549B">
        <w:t xml:space="preserve"> (syringes, cannulas, razor blades, etc.)</w:t>
      </w:r>
      <w:r w:rsidR="003F354D">
        <w:t xml:space="preserve"> in approved puncture </w:t>
      </w:r>
      <w:r w:rsidR="003C72A9">
        <w:t xml:space="preserve">resistant </w:t>
      </w:r>
      <w:r w:rsidR="003F354D">
        <w:t xml:space="preserve">containers and not overfill </w:t>
      </w:r>
      <w:r w:rsidR="003C72A9">
        <w:t xml:space="preserve">sharps </w:t>
      </w:r>
      <w:r w:rsidR="003F354D">
        <w:t xml:space="preserve">containers. </w:t>
      </w:r>
      <w:r w:rsidR="00F43493">
        <w:t>EH&amp;S personnel may encounter</w:t>
      </w:r>
      <w:r w:rsidR="00AD549B">
        <w:t xml:space="preserve"> containers </w:t>
      </w:r>
      <w:r w:rsidR="00F43493">
        <w:t xml:space="preserve">that are </w:t>
      </w:r>
      <w:r w:rsidR="00AD549B">
        <w:t>overfilled</w:t>
      </w:r>
      <w:r w:rsidR="008765B0">
        <w:t>,</w:t>
      </w:r>
      <w:r w:rsidR="00AD549B">
        <w:t xml:space="preserve"> or sharps </w:t>
      </w:r>
      <w:r w:rsidR="008765B0">
        <w:t>managed inappropriately, do not handle sharps without tools and/or cut/puncture resistant PPE.</w:t>
      </w:r>
    </w:p>
    <w:p w14:paraId="6FB01F5F" w14:textId="77777777" w:rsidR="00C416A1" w:rsidRDefault="00C416A1" w:rsidP="00C416A1">
      <w:pPr>
        <w:pStyle w:val="ListParagraph"/>
        <w:ind w:left="1170"/>
      </w:pPr>
    </w:p>
    <w:p w14:paraId="52B07DC4" w14:textId="5052D787" w:rsidR="00C416A1" w:rsidRDefault="00422D30" w:rsidP="00C416A1">
      <w:pPr>
        <w:pStyle w:val="ListParagraph"/>
        <w:numPr>
          <w:ilvl w:val="0"/>
          <w:numId w:val="25"/>
        </w:numPr>
        <w:ind w:left="1170" w:hanging="450"/>
      </w:pPr>
      <w:r>
        <w:rPr>
          <w:b/>
        </w:rPr>
        <w:t>Glass</w:t>
      </w:r>
      <w:r w:rsidR="000D25B1" w:rsidRPr="000D25B1">
        <w:t>:</w:t>
      </w:r>
      <w:r w:rsidR="000D25B1">
        <w:t xml:space="preserve"> </w:t>
      </w:r>
      <w:r>
        <w:t>WSU</w:t>
      </w:r>
      <w:r w:rsidR="000D25B1">
        <w:t xml:space="preserve"> policy </w:t>
      </w:r>
      <w:r w:rsidR="003C72A9">
        <w:t>requires</w:t>
      </w:r>
      <w:r w:rsidR="000D25B1">
        <w:t xml:space="preserve"> </w:t>
      </w:r>
      <w:r w:rsidR="003C72A9">
        <w:t xml:space="preserve">laboratory users to </w:t>
      </w:r>
      <w:r w:rsidR="008765B0">
        <w:t>place</w:t>
      </w:r>
      <w:r w:rsidR="000D25B1">
        <w:t xml:space="preserve"> glass waste in </w:t>
      </w:r>
      <w:r w:rsidR="00B61C16">
        <w:t>designated</w:t>
      </w:r>
      <w:r w:rsidR="000D25B1">
        <w:t xml:space="preserve"> containers</w:t>
      </w:r>
      <w:r w:rsidR="003F354D">
        <w:t xml:space="preserve"> </w:t>
      </w:r>
      <w:r w:rsidR="00B61C16">
        <w:t>apart from</w:t>
      </w:r>
      <w:r w:rsidR="003F354D">
        <w:t xml:space="preserve"> regular trash</w:t>
      </w:r>
      <w:r w:rsidR="000D25B1">
        <w:t xml:space="preserve">. These containers must be puncture </w:t>
      </w:r>
      <w:r w:rsidR="003C72A9">
        <w:t xml:space="preserve">resistant </w:t>
      </w:r>
      <w:r w:rsidR="000D25B1">
        <w:t>(cardboard or plastic), lined, and clearly marked.</w:t>
      </w:r>
      <w:r w:rsidR="00B24BD5">
        <w:t xml:space="preserve"> </w:t>
      </w:r>
      <w:r w:rsidR="00D47994">
        <w:t xml:space="preserve">EH&amp;S personnel may encounter </w:t>
      </w:r>
      <w:r>
        <w:t xml:space="preserve">containers </w:t>
      </w:r>
      <w:r w:rsidR="00D47994">
        <w:t>that are</w:t>
      </w:r>
      <w:r>
        <w:t xml:space="preserve"> overfilled or damaged. Sharp </w:t>
      </w:r>
      <w:r>
        <w:lastRenderedPageBreak/>
        <w:t xml:space="preserve">and/or broken glass items may be found </w:t>
      </w:r>
      <w:r w:rsidR="003C72A9">
        <w:t>outside glass waste containers</w:t>
      </w:r>
      <w:r>
        <w:t xml:space="preserve">. EH&amp;S personnel </w:t>
      </w:r>
      <w:r w:rsidR="008765B0">
        <w:t>shall</w:t>
      </w:r>
      <w:r>
        <w:t xml:space="preserve"> not </w:t>
      </w:r>
      <w:r w:rsidR="0095480C">
        <w:t xml:space="preserve">handle broken glass without </w:t>
      </w:r>
      <w:r w:rsidR="008765B0">
        <w:t>tools and/or cut/puncture resistant PPE</w:t>
      </w:r>
      <w:r>
        <w:t>.</w:t>
      </w:r>
    </w:p>
    <w:p w14:paraId="57D5A497" w14:textId="77777777" w:rsidR="00C416A1" w:rsidRDefault="00C416A1" w:rsidP="00C416A1"/>
    <w:p w14:paraId="3A180D46" w14:textId="09804B7E" w:rsidR="007214DE" w:rsidRDefault="00BF0D07" w:rsidP="007214DE">
      <w:pPr>
        <w:pStyle w:val="ListParagraph"/>
        <w:numPr>
          <w:ilvl w:val="0"/>
          <w:numId w:val="25"/>
        </w:numPr>
        <w:ind w:left="1170" w:hanging="450"/>
      </w:pPr>
      <w:r>
        <w:rPr>
          <w:b/>
        </w:rPr>
        <w:t xml:space="preserve">Mechanical Hazards: </w:t>
      </w:r>
      <w:r w:rsidR="001C7117">
        <w:t>Please reference this APP’s PPE, Machine and Tool Safety and Lock-Out Tag-Out chapters</w:t>
      </w:r>
      <w:r w:rsidR="00ED14FF">
        <w:t>.</w:t>
      </w:r>
      <w:r w:rsidR="00567D10">
        <w:t xml:space="preserve"> </w:t>
      </w:r>
    </w:p>
    <w:p w14:paraId="47C1F6CB" w14:textId="77777777" w:rsidR="007214DE" w:rsidRDefault="007214DE" w:rsidP="007214DE">
      <w:pPr>
        <w:rPr>
          <w:b/>
          <w:u w:val="single"/>
        </w:rPr>
      </w:pPr>
    </w:p>
    <w:p w14:paraId="7725A4B5" w14:textId="77777777" w:rsidR="007214DE" w:rsidRPr="00E5014D" w:rsidRDefault="007214DE" w:rsidP="00FB305F">
      <w:pPr>
        <w:pStyle w:val="ListParagraph"/>
        <w:numPr>
          <w:ilvl w:val="0"/>
          <w:numId w:val="21"/>
        </w:numPr>
        <w:ind w:left="360"/>
        <w:rPr>
          <w:u w:val="single"/>
        </w:rPr>
      </w:pPr>
      <w:r w:rsidRPr="00E5014D">
        <w:rPr>
          <w:b/>
          <w:u w:val="single"/>
        </w:rPr>
        <w:t xml:space="preserve">Employee Information </w:t>
      </w:r>
      <w:r w:rsidR="00B04D98" w:rsidRPr="00E5014D">
        <w:rPr>
          <w:b/>
          <w:u w:val="single"/>
        </w:rPr>
        <w:t>and</w:t>
      </w:r>
      <w:r w:rsidRPr="00E5014D">
        <w:rPr>
          <w:b/>
          <w:u w:val="single"/>
        </w:rPr>
        <w:t xml:space="preserve"> Training</w:t>
      </w:r>
    </w:p>
    <w:p w14:paraId="7A2CA139" w14:textId="77777777" w:rsidR="007214DE" w:rsidRPr="00E5014D" w:rsidRDefault="007214DE" w:rsidP="007214DE"/>
    <w:p w14:paraId="1D31F016" w14:textId="57E1BAB7" w:rsidR="00B0098C" w:rsidRDefault="002A6AF3" w:rsidP="007214DE">
      <w:r w:rsidRPr="00E5014D">
        <w:rPr>
          <w:color w:val="000000" w:themeColor="text1"/>
        </w:rPr>
        <w:t>E</w:t>
      </w:r>
      <w:r w:rsidR="00AF3FFE" w:rsidRPr="00E5014D">
        <w:rPr>
          <w:color w:val="000000" w:themeColor="text1"/>
        </w:rPr>
        <w:t xml:space="preserve">mployees </w:t>
      </w:r>
      <w:r w:rsidRPr="00E5014D">
        <w:rPr>
          <w:color w:val="000000" w:themeColor="text1"/>
        </w:rPr>
        <w:t xml:space="preserve">expected to enter laboratories </w:t>
      </w:r>
      <w:r w:rsidR="00AF3FFE" w:rsidRPr="00E5014D">
        <w:rPr>
          <w:color w:val="000000" w:themeColor="text1"/>
        </w:rPr>
        <w:t xml:space="preserve">will receive training </w:t>
      </w:r>
      <w:r w:rsidR="00B0098C" w:rsidRPr="00E5014D">
        <w:rPr>
          <w:color w:val="000000" w:themeColor="text1"/>
        </w:rPr>
        <w:t>o</w:t>
      </w:r>
      <w:r w:rsidR="00AF3FFE" w:rsidRPr="00E5014D">
        <w:rPr>
          <w:color w:val="000000" w:themeColor="text1"/>
        </w:rPr>
        <w:t xml:space="preserve">n </w:t>
      </w:r>
      <w:r w:rsidR="00FB305F" w:rsidRPr="00E5014D">
        <w:rPr>
          <w:color w:val="000000" w:themeColor="text1"/>
        </w:rPr>
        <w:t xml:space="preserve">general laboratory safety </w:t>
      </w:r>
      <w:r w:rsidR="007156F8" w:rsidRPr="00E5014D">
        <w:rPr>
          <w:color w:val="000000" w:themeColor="text1"/>
        </w:rPr>
        <w:t xml:space="preserve">principles and </w:t>
      </w:r>
      <w:r w:rsidR="00FB305F" w:rsidRPr="00E5014D">
        <w:rPr>
          <w:color w:val="000000" w:themeColor="text1"/>
        </w:rPr>
        <w:t xml:space="preserve">practices </w:t>
      </w:r>
      <w:r w:rsidR="001154C2" w:rsidRPr="00E5014D">
        <w:rPr>
          <w:color w:val="000000" w:themeColor="text1"/>
        </w:rPr>
        <w:t>upon initial employment</w:t>
      </w:r>
      <w:r w:rsidR="00E5014D">
        <w:rPr>
          <w:color w:val="000000" w:themeColor="text1"/>
        </w:rPr>
        <w:t xml:space="preserve">. Training will include </w:t>
      </w:r>
      <w:r w:rsidR="00FB305F" w:rsidRPr="00E5014D">
        <w:t>Hazardous Chemicals in Laboratories</w:t>
      </w:r>
      <w:r w:rsidR="00FF2E40">
        <w:t xml:space="preserve"> </w:t>
      </w:r>
      <w:hyperlink r:id="rId17" w:history="1">
        <w:r w:rsidR="00FF2E40" w:rsidRPr="00E5014D">
          <w:rPr>
            <w:rStyle w:val="Hyperlink"/>
          </w:rPr>
          <w:t>WAC 296-828</w:t>
        </w:r>
      </w:hyperlink>
      <w:r w:rsidR="00FB305F" w:rsidRPr="00E5014D">
        <w:rPr>
          <w:rStyle w:val="Hyperlink"/>
          <w:u w:val="none"/>
        </w:rPr>
        <w:t xml:space="preserve"> </w:t>
      </w:r>
      <w:r w:rsidR="001154C2" w:rsidRPr="00E5014D">
        <w:rPr>
          <w:color w:val="000000" w:themeColor="text1"/>
        </w:rPr>
        <w:t xml:space="preserve">and </w:t>
      </w:r>
      <w:r w:rsidR="001154C2" w:rsidRPr="00E5014D">
        <w:t>Hazard Communication</w:t>
      </w:r>
      <w:r w:rsidR="00FF2E40">
        <w:t xml:space="preserve"> </w:t>
      </w:r>
      <w:hyperlink r:id="rId18" w:history="1">
        <w:r w:rsidR="00FF2E40" w:rsidRPr="00E5014D">
          <w:rPr>
            <w:rStyle w:val="Hyperlink"/>
          </w:rPr>
          <w:t>WAC 296-901</w:t>
        </w:r>
      </w:hyperlink>
      <w:r w:rsidR="007156F8" w:rsidRPr="00E5014D">
        <w:rPr>
          <w:color w:val="000000" w:themeColor="text1"/>
        </w:rPr>
        <w:t xml:space="preserve">. </w:t>
      </w:r>
      <w:r w:rsidR="007214DE" w:rsidRPr="007A046D">
        <w:t xml:space="preserve">Training will be </w:t>
      </w:r>
      <w:r w:rsidR="00FF2E40">
        <w:t>provid</w:t>
      </w:r>
      <w:r w:rsidR="007214DE" w:rsidRPr="007A046D">
        <w:t xml:space="preserve">ed by </w:t>
      </w:r>
      <w:r w:rsidR="007156F8">
        <w:t xml:space="preserve">the Laboratory Safety Program Manager or </w:t>
      </w:r>
      <w:r w:rsidR="007214DE" w:rsidRPr="007A046D">
        <w:t>a</w:t>
      </w:r>
      <w:r w:rsidR="007156F8">
        <w:t>nother</w:t>
      </w:r>
      <w:r w:rsidR="007214DE" w:rsidRPr="007A046D">
        <w:t xml:space="preserve"> person knowledgeable and competent in the topic</w:t>
      </w:r>
      <w:r w:rsidR="00FB42E4">
        <w:t xml:space="preserve"> (supervisor is responsible for determining the competent person for providing this training in their unit)</w:t>
      </w:r>
      <w:r w:rsidR="007214DE" w:rsidRPr="007A046D">
        <w:t xml:space="preserve">. </w:t>
      </w:r>
      <w:r w:rsidR="00D66EF5" w:rsidRPr="007A046D">
        <w:t>Employee training is to be documented by recording the employee names, the date and content of the training.</w:t>
      </w:r>
    </w:p>
    <w:p w14:paraId="49485DDD" w14:textId="77777777" w:rsidR="00DA075B" w:rsidRDefault="00DA075B" w:rsidP="007214DE"/>
    <w:p w14:paraId="7845CD69" w14:textId="7DAD63D0" w:rsidR="00DA075B" w:rsidRDefault="00DA075B" w:rsidP="007214DE">
      <w:r>
        <w:t xml:space="preserve">Refer to </w:t>
      </w:r>
      <w:r w:rsidRPr="00E5014D">
        <w:t xml:space="preserve">Chapter </w:t>
      </w:r>
      <w:r w:rsidR="00671D15">
        <w:t>29</w:t>
      </w:r>
      <w:r w:rsidR="00E5014D">
        <w:t xml:space="preserve">, Training </w:t>
      </w:r>
      <w:r>
        <w:t>for more information.</w:t>
      </w:r>
    </w:p>
    <w:p w14:paraId="7A4CB5F4" w14:textId="77777777" w:rsidR="00D37026" w:rsidRDefault="00D37026" w:rsidP="007214DE"/>
    <w:p w14:paraId="6BED4E65" w14:textId="77777777" w:rsidR="00D37026" w:rsidRDefault="00D37026" w:rsidP="007214DE"/>
    <w:p w14:paraId="1FD43085" w14:textId="77777777" w:rsidR="0032329F" w:rsidRDefault="0032329F" w:rsidP="007214DE"/>
    <w:p w14:paraId="2A561E75" w14:textId="77777777" w:rsidR="006C6271" w:rsidRPr="00C8748F" w:rsidRDefault="006C6271" w:rsidP="006C6271">
      <w:pPr>
        <w:spacing w:line="240" w:lineRule="atLeast"/>
      </w:pPr>
      <w:r w:rsidRPr="00C8748F">
        <w:t>Reviewed by:</w:t>
      </w:r>
    </w:p>
    <w:p w14:paraId="44DB3490" w14:textId="2A25160F" w:rsidR="006C6271" w:rsidRDefault="0032329F" w:rsidP="006C6271">
      <w:pPr>
        <w:spacing w:line="240" w:lineRule="atLeast"/>
      </w:pPr>
      <w:r>
        <w:t xml:space="preserve">EH&amp;S </w:t>
      </w:r>
      <w:r w:rsidR="002B785B">
        <w:t xml:space="preserve">OHS </w:t>
      </w:r>
      <w:r>
        <w:t xml:space="preserve">Assistant Director </w:t>
      </w:r>
    </w:p>
    <w:p w14:paraId="287C4BC9" w14:textId="77777777" w:rsidR="00FD34B0" w:rsidRPr="007214DE" w:rsidRDefault="00FD34B0" w:rsidP="007156F8"/>
    <w:sectPr w:rsidR="00FD34B0" w:rsidRPr="007214DE" w:rsidSect="006C70FB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4782" w14:textId="77777777" w:rsidR="00C62BAE" w:rsidRDefault="00C62BAE" w:rsidP="007214DE">
      <w:r>
        <w:separator/>
      </w:r>
    </w:p>
  </w:endnote>
  <w:endnote w:type="continuationSeparator" w:id="0">
    <w:p w14:paraId="445F5C1C" w14:textId="77777777" w:rsidR="00C62BAE" w:rsidRDefault="00C62BAE" w:rsidP="0072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CFCB" w14:textId="77777777" w:rsidR="00072A0C" w:rsidRDefault="00072A0C" w:rsidP="009B61B4">
    <w:pPr>
      <w:pStyle w:val="Footer"/>
      <w:rPr>
        <w:sz w:val="18"/>
        <w:szCs w:val="18"/>
      </w:rPr>
    </w:pPr>
  </w:p>
  <w:p w14:paraId="631881CD" w14:textId="77777777" w:rsidR="00072A0C" w:rsidRDefault="00072A0C" w:rsidP="009B61B4">
    <w:pPr>
      <w:pStyle w:val="Footer"/>
      <w:rPr>
        <w:sz w:val="18"/>
        <w:szCs w:val="18"/>
      </w:rPr>
    </w:pPr>
  </w:p>
  <w:p w14:paraId="3E387468" w14:textId="412776E8" w:rsidR="00072A0C" w:rsidRPr="00D96348" w:rsidRDefault="00072A0C" w:rsidP="009B61B4">
    <w:pPr>
      <w:pStyle w:val="Footer"/>
      <w:rPr>
        <w:sz w:val="18"/>
        <w:szCs w:val="18"/>
      </w:rPr>
    </w:pPr>
    <w:r>
      <w:rPr>
        <w:sz w:val="18"/>
        <w:szCs w:val="18"/>
      </w:rPr>
      <w:t xml:space="preserve">Publication Date: </w:t>
    </w:r>
    <w:r w:rsidR="00A45A3D">
      <w:rPr>
        <w:sz w:val="18"/>
        <w:szCs w:val="18"/>
      </w:rPr>
      <w:t>February 2</w:t>
    </w:r>
    <w:r w:rsidR="00086CF0">
      <w:rPr>
        <w:sz w:val="18"/>
        <w:szCs w:val="18"/>
      </w:rPr>
      <w:t>2, 20</w:t>
    </w:r>
    <w:r w:rsidR="00A45A3D">
      <w:rPr>
        <w:sz w:val="18"/>
        <w:szCs w:val="18"/>
      </w:rPr>
      <w:t>23</w:t>
    </w:r>
  </w:p>
  <w:p w14:paraId="16D698F1" w14:textId="77777777" w:rsidR="00072A0C" w:rsidRDefault="00072A0C" w:rsidP="009B61B4">
    <w:pPr>
      <w:pStyle w:val="Footer"/>
    </w:pPr>
  </w:p>
  <w:p w14:paraId="41B62340" w14:textId="77777777" w:rsidR="00072A0C" w:rsidRDefault="00072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CBB0" w14:textId="77777777" w:rsidR="00C62BAE" w:rsidRDefault="00C62BAE" w:rsidP="007214DE">
      <w:r>
        <w:separator/>
      </w:r>
    </w:p>
  </w:footnote>
  <w:footnote w:type="continuationSeparator" w:id="0">
    <w:p w14:paraId="6731599E" w14:textId="77777777" w:rsidR="00C62BAE" w:rsidRDefault="00C62BAE" w:rsidP="0072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94D1" w14:textId="440EC273" w:rsidR="00072A0C" w:rsidRPr="005C2BAC" w:rsidRDefault="00120A2C" w:rsidP="009B61B4">
    <w:pPr>
      <w:pStyle w:val="Header"/>
      <w:pBdr>
        <w:bottom w:val="thickThinSmallGap" w:sz="24" w:space="1" w:color="622423"/>
      </w:pBdr>
      <w:rPr>
        <w:sz w:val="32"/>
        <w:szCs w:val="32"/>
      </w:rPr>
    </w:pPr>
    <w:r>
      <w:t>WSU EH&amp;S</w:t>
    </w:r>
    <w:r w:rsidR="0002642E">
      <w:t xml:space="preserve"> </w:t>
    </w:r>
    <w:r w:rsidR="0013549D">
      <w:t>Laboratory Safety</w:t>
    </w:r>
    <w:r w:rsidR="00072A0C">
      <w:t xml:space="preserve">               </w:t>
    </w:r>
    <w:r w:rsidR="0002642E">
      <w:t xml:space="preserve">                                 </w:t>
    </w:r>
    <w:r w:rsidR="0013549D">
      <w:t xml:space="preserve">                        </w:t>
    </w:r>
    <w:r w:rsidR="0002642E">
      <w:t xml:space="preserve"> </w:t>
    </w:r>
    <w:r>
      <w:t xml:space="preserve">Chapter </w:t>
    </w:r>
    <w:r w:rsidR="00DE3C67">
      <w:t>17</w:t>
    </w:r>
    <w:r w:rsidRPr="005C2BAC">
      <w:rPr>
        <w:sz w:val="32"/>
        <w:szCs w:val="32"/>
      </w:rPr>
      <w:t xml:space="preserve"> </w:t>
    </w:r>
  </w:p>
  <w:p w14:paraId="7033F289" w14:textId="77777777" w:rsidR="00072A0C" w:rsidRDefault="00072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271.5pt;height:307.5pt" o:bullet="t">
        <v:imagedata r:id="rId1" o:title="wsu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A4F16"/>
    <w:multiLevelType w:val="hybridMultilevel"/>
    <w:tmpl w:val="83F8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6742"/>
    <w:multiLevelType w:val="hybridMultilevel"/>
    <w:tmpl w:val="15E686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71C03"/>
    <w:multiLevelType w:val="hybridMultilevel"/>
    <w:tmpl w:val="75E6671E"/>
    <w:lvl w:ilvl="0" w:tplc="5F469062">
      <w:start w:val="1"/>
      <w:numFmt w:val="lowerLetter"/>
      <w:lvlText w:val="%1.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60A2F"/>
    <w:multiLevelType w:val="hybridMultilevel"/>
    <w:tmpl w:val="E12A9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C1C8D"/>
    <w:multiLevelType w:val="multilevel"/>
    <w:tmpl w:val="F5787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E615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CA44F88"/>
    <w:multiLevelType w:val="hybridMultilevel"/>
    <w:tmpl w:val="97A8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C5B6B"/>
    <w:multiLevelType w:val="hybridMultilevel"/>
    <w:tmpl w:val="A3AEB666"/>
    <w:lvl w:ilvl="0" w:tplc="75585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6662A"/>
    <w:multiLevelType w:val="multilevel"/>
    <w:tmpl w:val="6F98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31A22"/>
    <w:multiLevelType w:val="hybridMultilevel"/>
    <w:tmpl w:val="71D67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F5864"/>
    <w:multiLevelType w:val="hybridMultilevel"/>
    <w:tmpl w:val="B5668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F61D3"/>
    <w:multiLevelType w:val="hybridMultilevel"/>
    <w:tmpl w:val="C40C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43C9A"/>
    <w:multiLevelType w:val="hybridMultilevel"/>
    <w:tmpl w:val="484E54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EB29AF"/>
    <w:multiLevelType w:val="hybridMultilevel"/>
    <w:tmpl w:val="AFE69B4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493541D5"/>
    <w:multiLevelType w:val="hybridMultilevel"/>
    <w:tmpl w:val="71D67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B03452"/>
    <w:multiLevelType w:val="hybridMultilevel"/>
    <w:tmpl w:val="AB72D886"/>
    <w:lvl w:ilvl="0" w:tplc="A5181504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930DFA"/>
    <w:multiLevelType w:val="multilevel"/>
    <w:tmpl w:val="C4C8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57CD3"/>
    <w:multiLevelType w:val="hybridMultilevel"/>
    <w:tmpl w:val="E96682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06353A"/>
    <w:multiLevelType w:val="multilevel"/>
    <w:tmpl w:val="6650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1F7D10"/>
    <w:multiLevelType w:val="hybridMultilevel"/>
    <w:tmpl w:val="3E92E612"/>
    <w:lvl w:ilvl="0" w:tplc="DDCEDAA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7668"/>
    <w:multiLevelType w:val="hybridMultilevel"/>
    <w:tmpl w:val="71D67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FA57BE"/>
    <w:multiLevelType w:val="hybridMultilevel"/>
    <w:tmpl w:val="BCACA726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D6667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53015"/>
    <w:multiLevelType w:val="hybridMultilevel"/>
    <w:tmpl w:val="94A615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53732"/>
    <w:multiLevelType w:val="hybridMultilevel"/>
    <w:tmpl w:val="8CEA8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2707F4"/>
    <w:multiLevelType w:val="multilevel"/>
    <w:tmpl w:val="7D0E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C021E"/>
    <w:multiLevelType w:val="hybridMultilevel"/>
    <w:tmpl w:val="1C6244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42BAD"/>
    <w:multiLevelType w:val="hybridMultilevel"/>
    <w:tmpl w:val="870EA6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DE54EEB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8407FF"/>
    <w:multiLevelType w:val="hybridMultilevel"/>
    <w:tmpl w:val="DC1A5D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A963C0"/>
    <w:multiLevelType w:val="multilevel"/>
    <w:tmpl w:val="2C7C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497952"/>
    <w:multiLevelType w:val="hybridMultilevel"/>
    <w:tmpl w:val="FDE4D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C4430B"/>
    <w:multiLevelType w:val="hybridMultilevel"/>
    <w:tmpl w:val="71D67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D140F8"/>
    <w:multiLevelType w:val="hybridMultilevel"/>
    <w:tmpl w:val="4AFC1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42943">
    <w:abstractNumId w:val="6"/>
  </w:num>
  <w:num w:numId="2" w16cid:durableId="174819040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366680728">
    <w:abstractNumId w:val="12"/>
  </w:num>
  <w:num w:numId="4" w16cid:durableId="138766254">
    <w:abstractNumId w:val="22"/>
  </w:num>
  <w:num w:numId="5" w16cid:durableId="1642611016">
    <w:abstractNumId w:val="8"/>
  </w:num>
  <w:num w:numId="6" w16cid:durableId="1040670858">
    <w:abstractNumId w:val="16"/>
  </w:num>
  <w:num w:numId="7" w16cid:durableId="960846183">
    <w:abstractNumId w:val="3"/>
  </w:num>
  <w:num w:numId="8" w16cid:durableId="788205471">
    <w:abstractNumId w:val="5"/>
  </w:num>
  <w:num w:numId="9" w16cid:durableId="357320258">
    <w:abstractNumId w:val="13"/>
  </w:num>
  <w:num w:numId="10" w16cid:durableId="538053013">
    <w:abstractNumId w:val="1"/>
  </w:num>
  <w:num w:numId="11" w16cid:durableId="1584606009">
    <w:abstractNumId w:val="2"/>
  </w:num>
  <w:num w:numId="12" w16cid:durableId="386296126">
    <w:abstractNumId w:val="23"/>
  </w:num>
  <w:num w:numId="13" w16cid:durableId="21133747">
    <w:abstractNumId w:val="28"/>
  </w:num>
  <w:num w:numId="14" w16cid:durableId="762995273">
    <w:abstractNumId w:val="24"/>
  </w:num>
  <w:num w:numId="15" w16cid:durableId="1444182730">
    <w:abstractNumId w:val="7"/>
  </w:num>
  <w:num w:numId="16" w16cid:durableId="314115497">
    <w:abstractNumId w:val="30"/>
  </w:num>
  <w:num w:numId="17" w16cid:durableId="713309666">
    <w:abstractNumId w:val="10"/>
  </w:num>
  <w:num w:numId="18" w16cid:durableId="1395663782">
    <w:abstractNumId w:val="15"/>
  </w:num>
  <w:num w:numId="19" w16cid:durableId="2139762637">
    <w:abstractNumId w:val="21"/>
  </w:num>
  <w:num w:numId="20" w16cid:durableId="773748755">
    <w:abstractNumId w:val="31"/>
  </w:num>
  <w:num w:numId="21" w16cid:durableId="663434043">
    <w:abstractNumId w:val="20"/>
  </w:num>
  <w:num w:numId="22" w16cid:durableId="1053119909">
    <w:abstractNumId w:val="11"/>
  </w:num>
  <w:num w:numId="23" w16cid:durableId="1050961821">
    <w:abstractNumId w:val="32"/>
  </w:num>
  <w:num w:numId="24" w16cid:durableId="619805308">
    <w:abstractNumId w:val="4"/>
  </w:num>
  <w:num w:numId="25" w16cid:durableId="618954363">
    <w:abstractNumId w:val="26"/>
  </w:num>
  <w:num w:numId="26" w16cid:durableId="1912304613">
    <w:abstractNumId w:val="18"/>
  </w:num>
  <w:num w:numId="27" w16cid:durableId="1572084580">
    <w:abstractNumId w:val="17"/>
  </w:num>
  <w:num w:numId="28" w16cid:durableId="932930462">
    <w:abstractNumId w:val="29"/>
  </w:num>
  <w:num w:numId="29" w16cid:durableId="113258369">
    <w:abstractNumId w:val="9"/>
  </w:num>
  <w:num w:numId="30" w16cid:durableId="1564608476">
    <w:abstractNumId w:val="25"/>
  </w:num>
  <w:num w:numId="31" w16cid:durableId="585771461">
    <w:abstractNumId w:val="19"/>
  </w:num>
  <w:num w:numId="32" w16cid:durableId="2038122584">
    <w:abstractNumId w:val="14"/>
  </w:num>
  <w:num w:numId="33" w16cid:durableId="20066626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04"/>
    <w:rsid w:val="0000097D"/>
    <w:rsid w:val="00010816"/>
    <w:rsid w:val="00020A8B"/>
    <w:rsid w:val="000252BA"/>
    <w:rsid w:val="0002642E"/>
    <w:rsid w:val="00026585"/>
    <w:rsid w:val="000449B2"/>
    <w:rsid w:val="00057FA6"/>
    <w:rsid w:val="00063D54"/>
    <w:rsid w:val="00072A0C"/>
    <w:rsid w:val="00073127"/>
    <w:rsid w:val="000732B2"/>
    <w:rsid w:val="00076403"/>
    <w:rsid w:val="00081E62"/>
    <w:rsid w:val="0008646B"/>
    <w:rsid w:val="00086CF0"/>
    <w:rsid w:val="00097C05"/>
    <w:rsid w:val="000A6A3F"/>
    <w:rsid w:val="000B26EE"/>
    <w:rsid w:val="000B6AF8"/>
    <w:rsid w:val="000C662B"/>
    <w:rsid w:val="000D0482"/>
    <w:rsid w:val="000D25B1"/>
    <w:rsid w:val="000D6337"/>
    <w:rsid w:val="000E5840"/>
    <w:rsid w:val="000E7709"/>
    <w:rsid w:val="00111C98"/>
    <w:rsid w:val="0011519F"/>
    <w:rsid w:val="001154C2"/>
    <w:rsid w:val="00116ED0"/>
    <w:rsid w:val="00120A2C"/>
    <w:rsid w:val="00122033"/>
    <w:rsid w:val="0012369E"/>
    <w:rsid w:val="0013549D"/>
    <w:rsid w:val="00142B16"/>
    <w:rsid w:val="00152FF3"/>
    <w:rsid w:val="00155150"/>
    <w:rsid w:val="00155BB7"/>
    <w:rsid w:val="00160231"/>
    <w:rsid w:val="001617D6"/>
    <w:rsid w:val="00165FE5"/>
    <w:rsid w:val="001676B3"/>
    <w:rsid w:val="0017559E"/>
    <w:rsid w:val="001835DE"/>
    <w:rsid w:val="00197A53"/>
    <w:rsid w:val="001A137D"/>
    <w:rsid w:val="001A71DC"/>
    <w:rsid w:val="001B4127"/>
    <w:rsid w:val="001C7117"/>
    <w:rsid w:val="001C715A"/>
    <w:rsid w:val="001D0D27"/>
    <w:rsid w:val="001E7DD7"/>
    <w:rsid w:val="001F30EC"/>
    <w:rsid w:val="0020562B"/>
    <w:rsid w:val="002101C4"/>
    <w:rsid w:val="002103E3"/>
    <w:rsid w:val="00210B41"/>
    <w:rsid w:val="00220B49"/>
    <w:rsid w:val="00231DA0"/>
    <w:rsid w:val="00233C92"/>
    <w:rsid w:val="00236B47"/>
    <w:rsid w:val="00243C96"/>
    <w:rsid w:val="00254F55"/>
    <w:rsid w:val="00267708"/>
    <w:rsid w:val="00275485"/>
    <w:rsid w:val="002756F0"/>
    <w:rsid w:val="002831D5"/>
    <w:rsid w:val="00292942"/>
    <w:rsid w:val="00293AD6"/>
    <w:rsid w:val="002A1A45"/>
    <w:rsid w:val="002A1D0E"/>
    <w:rsid w:val="002A6AF3"/>
    <w:rsid w:val="002B785B"/>
    <w:rsid w:val="002C79AD"/>
    <w:rsid w:val="002E1426"/>
    <w:rsid w:val="002E252B"/>
    <w:rsid w:val="002F4CE7"/>
    <w:rsid w:val="002F7C10"/>
    <w:rsid w:val="00300CF9"/>
    <w:rsid w:val="00301CD1"/>
    <w:rsid w:val="0031090E"/>
    <w:rsid w:val="00311753"/>
    <w:rsid w:val="00312637"/>
    <w:rsid w:val="00313F28"/>
    <w:rsid w:val="00317355"/>
    <w:rsid w:val="0032329F"/>
    <w:rsid w:val="00330BF0"/>
    <w:rsid w:val="0033376D"/>
    <w:rsid w:val="0033477A"/>
    <w:rsid w:val="00337392"/>
    <w:rsid w:val="003374B9"/>
    <w:rsid w:val="00342061"/>
    <w:rsid w:val="00342A8C"/>
    <w:rsid w:val="003457FB"/>
    <w:rsid w:val="00351A17"/>
    <w:rsid w:val="00355DFB"/>
    <w:rsid w:val="0036014F"/>
    <w:rsid w:val="003802FE"/>
    <w:rsid w:val="00382368"/>
    <w:rsid w:val="00383698"/>
    <w:rsid w:val="0039199C"/>
    <w:rsid w:val="00394ED7"/>
    <w:rsid w:val="003A0BD3"/>
    <w:rsid w:val="003A4369"/>
    <w:rsid w:val="003A7315"/>
    <w:rsid w:val="003B3486"/>
    <w:rsid w:val="003C5128"/>
    <w:rsid w:val="003C68EF"/>
    <w:rsid w:val="003C72A9"/>
    <w:rsid w:val="003D189B"/>
    <w:rsid w:val="003D2AC0"/>
    <w:rsid w:val="003D3101"/>
    <w:rsid w:val="003E6E82"/>
    <w:rsid w:val="003F08F1"/>
    <w:rsid w:val="003F354D"/>
    <w:rsid w:val="00404272"/>
    <w:rsid w:val="00422D30"/>
    <w:rsid w:val="004239CD"/>
    <w:rsid w:val="00423A96"/>
    <w:rsid w:val="00430444"/>
    <w:rsid w:val="00432C52"/>
    <w:rsid w:val="00437E6B"/>
    <w:rsid w:val="00440F52"/>
    <w:rsid w:val="00450264"/>
    <w:rsid w:val="00456B15"/>
    <w:rsid w:val="004603E4"/>
    <w:rsid w:val="00461765"/>
    <w:rsid w:val="0047177B"/>
    <w:rsid w:val="00492394"/>
    <w:rsid w:val="0049783F"/>
    <w:rsid w:val="004A4672"/>
    <w:rsid w:val="004B5A25"/>
    <w:rsid w:val="004C433B"/>
    <w:rsid w:val="004C760D"/>
    <w:rsid w:val="004E5B53"/>
    <w:rsid w:val="004F2B22"/>
    <w:rsid w:val="00505022"/>
    <w:rsid w:val="00506893"/>
    <w:rsid w:val="005148B0"/>
    <w:rsid w:val="00522E8C"/>
    <w:rsid w:val="00541D02"/>
    <w:rsid w:val="00556688"/>
    <w:rsid w:val="0056426A"/>
    <w:rsid w:val="00567D10"/>
    <w:rsid w:val="0058366A"/>
    <w:rsid w:val="00596A02"/>
    <w:rsid w:val="00597568"/>
    <w:rsid w:val="005A3064"/>
    <w:rsid w:val="005A7A0A"/>
    <w:rsid w:val="005B5EDC"/>
    <w:rsid w:val="005B6A08"/>
    <w:rsid w:val="005B7783"/>
    <w:rsid w:val="005D5453"/>
    <w:rsid w:val="005E37BD"/>
    <w:rsid w:val="005E4996"/>
    <w:rsid w:val="005E6DD4"/>
    <w:rsid w:val="005F2B75"/>
    <w:rsid w:val="005F3BA4"/>
    <w:rsid w:val="005F56A9"/>
    <w:rsid w:val="006012E8"/>
    <w:rsid w:val="0061388C"/>
    <w:rsid w:val="00620746"/>
    <w:rsid w:val="0062564B"/>
    <w:rsid w:val="00631514"/>
    <w:rsid w:val="006424EF"/>
    <w:rsid w:val="00643F15"/>
    <w:rsid w:val="00643F1D"/>
    <w:rsid w:val="006477C1"/>
    <w:rsid w:val="006658C4"/>
    <w:rsid w:val="00665D2A"/>
    <w:rsid w:val="00671D15"/>
    <w:rsid w:val="00675AD4"/>
    <w:rsid w:val="00677252"/>
    <w:rsid w:val="00685334"/>
    <w:rsid w:val="00690C33"/>
    <w:rsid w:val="0069292B"/>
    <w:rsid w:val="006A0471"/>
    <w:rsid w:val="006A10D6"/>
    <w:rsid w:val="006A39C8"/>
    <w:rsid w:val="006A4BCE"/>
    <w:rsid w:val="006B106F"/>
    <w:rsid w:val="006C049D"/>
    <w:rsid w:val="006C2F4A"/>
    <w:rsid w:val="006C34E8"/>
    <w:rsid w:val="006C6271"/>
    <w:rsid w:val="006C6D67"/>
    <w:rsid w:val="006C70FB"/>
    <w:rsid w:val="006C7E69"/>
    <w:rsid w:val="006F36C3"/>
    <w:rsid w:val="007114AF"/>
    <w:rsid w:val="0071195C"/>
    <w:rsid w:val="0071275C"/>
    <w:rsid w:val="007156F8"/>
    <w:rsid w:val="007214DE"/>
    <w:rsid w:val="00725FE5"/>
    <w:rsid w:val="00734FAF"/>
    <w:rsid w:val="00740CD6"/>
    <w:rsid w:val="00752BC9"/>
    <w:rsid w:val="00773134"/>
    <w:rsid w:val="00777BF1"/>
    <w:rsid w:val="007866EA"/>
    <w:rsid w:val="00793579"/>
    <w:rsid w:val="007A2867"/>
    <w:rsid w:val="007A341D"/>
    <w:rsid w:val="007A6D70"/>
    <w:rsid w:val="007D15A7"/>
    <w:rsid w:val="007D3904"/>
    <w:rsid w:val="007D4119"/>
    <w:rsid w:val="007D707C"/>
    <w:rsid w:val="007E4EA7"/>
    <w:rsid w:val="007F17B6"/>
    <w:rsid w:val="00802E07"/>
    <w:rsid w:val="00816584"/>
    <w:rsid w:val="00821A31"/>
    <w:rsid w:val="008327C3"/>
    <w:rsid w:val="00834572"/>
    <w:rsid w:val="00842020"/>
    <w:rsid w:val="00864159"/>
    <w:rsid w:val="008648F8"/>
    <w:rsid w:val="008765B0"/>
    <w:rsid w:val="0087780B"/>
    <w:rsid w:val="008963A5"/>
    <w:rsid w:val="008A121A"/>
    <w:rsid w:val="008A65C7"/>
    <w:rsid w:val="008A66D6"/>
    <w:rsid w:val="008B7A91"/>
    <w:rsid w:val="008C6BEF"/>
    <w:rsid w:val="008D3657"/>
    <w:rsid w:val="008E189C"/>
    <w:rsid w:val="008E687D"/>
    <w:rsid w:val="00920C29"/>
    <w:rsid w:val="00935749"/>
    <w:rsid w:val="009373CA"/>
    <w:rsid w:val="009540AA"/>
    <w:rsid w:val="0095480C"/>
    <w:rsid w:val="00983FB6"/>
    <w:rsid w:val="0099532C"/>
    <w:rsid w:val="009B5F95"/>
    <w:rsid w:val="009B61B4"/>
    <w:rsid w:val="009C4E2C"/>
    <w:rsid w:val="009D34CD"/>
    <w:rsid w:val="009D5C06"/>
    <w:rsid w:val="009E65EA"/>
    <w:rsid w:val="00A045CF"/>
    <w:rsid w:val="00A063CA"/>
    <w:rsid w:val="00A07195"/>
    <w:rsid w:val="00A20FAD"/>
    <w:rsid w:val="00A444E2"/>
    <w:rsid w:val="00A45A3D"/>
    <w:rsid w:val="00A508A4"/>
    <w:rsid w:val="00A5611A"/>
    <w:rsid w:val="00A56A4A"/>
    <w:rsid w:val="00A6123F"/>
    <w:rsid w:val="00A774CB"/>
    <w:rsid w:val="00A97670"/>
    <w:rsid w:val="00AA5CD1"/>
    <w:rsid w:val="00AB282C"/>
    <w:rsid w:val="00AD549B"/>
    <w:rsid w:val="00AD7EC4"/>
    <w:rsid w:val="00AE3BCC"/>
    <w:rsid w:val="00AE57EC"/>
    <w:rsid w:val="00AF055D"/>
    <w:rsid w:val="00AF3FFE"/>
    <w:rsid w:val="00AF71A4"/>
    <w:rsid w:val="00B0098C"/>
    <w:rsid w:val="00B026ED"/>
    <w:rsid w:val="00B04D98"/>
    <w:rsid w:val="00B2167A"/>
    <w:rsid w:val="00B24BD5"/>
    <w:rsid w:val="00B30118"/>
    <w:rsid w:val="00B34F97"/>
    <w:rsid w:val="00B42F02"/>
    <w:rsid w:val="00B54DCA"/>
    <w:rsid w:val="00B61C16"/>
    <w:rsid w:val="00B66D13"/>
    <w:rsid w:val="00B8263D"/>
    <w:rsid w:val="00BC20FD"/>
    <w:rsid w:val="00BC2E3D"/>
    <w:rsid w:val="00BC3CAA"/>
    <w:rsid w:val="00BC709A"/>
    <w:rsid w:val="00BD0972"/>
    <w:rsid w:val="00BD59A0"/>
    <w:rsid w:val="00BF0D07"/>
    <w:rsid w:val="00C001AD"/>
    <w:rsid w:val="00C0188B"/>
    <w:rsid w:val="00C075E3"/>
    <w:rsid w:val="00C1584A"/>
    <w:rsid w:val="00C165CD"/>
    <w:rsid w:val="00C22588"/>
    <w:rsid w:val="00C33042"/>
    <w:rsid w:val="00C34E84"/>
    <w:rsid w:val="00C416A1"/>
    <w:rsid w:val="00C5341D"/>
    <w:rsid w:val="00C5559A"/>
    <w:rsid w:val="00C61B22"/>
    <w:rsid w:val="00C62BAE"/>
    <w:rsid w:val="00C636D8"/>
    <w:rsid w:val="00C63BC8"/>
    <w:rsid w:val="00C7130A"/>
    <w:rsid w:val="00C7399F"/>
    <w:rsid w:val="00C77F66"/>
    <w:rsid w:val="00C97A32"/>
    <w:rsid w:val="00CC3F2B"/>
    <w:rsid w:val="00CC54E3"/>
    <w:rsid w:val="00CC7C19"/>
    <w:rsid w:val="00CD7C20"/>
    <w:rsid w:val="00CE1B3B"/>
    <w:rsid w:val="00CF0D9B"/>
    <w:rsid w:val="00CF37DC"/>
    <w:rsid w:val="00CF4215"/>
    <w:rsid w:val="00CF7E63"/>
    <w:rsid w:val="00D03362"/>
    <w:rsid w:val="00D0776C"/>
    <w:rsid w:val="00D21A05"/>
    <w:rsid w:val="00D2584B"/>
    <w:rsid w:val="00D3109E"/>
    <w:rsid w:val="00D335C6"/>
    <w:rsid w:val="00D369E6"/>
    <w:rsid w:val="00D37026"/>
    <w:rsid w:val="00D4770C"/>
    <w:rsid w:val="00D47994"/>
    <w:rsid w:val="00D52181"/>
    <w:rsid w:val="00D52638"/>
    <w:rsid w:val="00D66EF5"/>
    <w:rsid w:val="00DA075B"/>
    <w:rsid w:val="00DB5544"/>
    <w:rsid w:val="00DB7EC3"/>
    <w:rsid w:val="00DC70B0"/>
    <w:rsid w:val="00DD0C09"/>
    <w:rsid w:val="00DD14D8"/>
    <w:rsid w:val="00DD6535"/>
    <w:rsid w:val="00DE03AA"/>
    <w:rsid w:val="00DE3C67"/>
    <w:rsid w:val="00DE4E28"/>
    <w:rsid w:val="00DF5B8D"/>
    <w:rsid w:val="00E00DFC"/>
    <w:rsid w:val="00E03143"/>
    <w:rsid w:val="00E03D51"/>
    <w:rsid w:val="00E07455"/>
    <w:rsid w:val="00E10B10"/>
    <w:rsid w:val="00E12D54"/>
    <w:rsid w:val="00E204C3"/>
    <w:rsid w:val="00E256F5"/>
    <w:rsid w:val="00E5014D"/>
    <w:rsid w:val="00E617E3"/>
    <w:rsid w:val="00E72A3A"/>
    <w:rsid w:val="00E77188"/>
    <w:rsid w:val="00E91C62"/>
    <w:rsid w:val="00EB0CBC"/>
    <w:rsid w:val="00EB7867"/>
    <w:rsid w:val="00EC2005"/>
    <w:rsid w:val="00EC27D4"/>
    <w:rsid w:val="00EC4428"/>
    <w:rsid w:val="00EC6DB2"/>
    <w:rsid w:val="00ED14FF"/>
    <w:rsid w:val="00EF35F4"/>
    <w:rsid w:val="00F03D67"/>
    <w:rsid w:val="00F14ACB"/>
    <w:rsid w:val="00F151D0"/>
    <w:rsid w:val="00F24523"/>
    <w:rsid w:val="00F30CDB"/>
    <w:rsid w:val="00F376EB"/>
    <w:rsid w:val="00F43493"/>
    <w:rsid w:val="00F44FB0"/>
    <w:rsid w:val="00F57C94"/>
    <w:rsid w:val="00F676C3"/>
    <w:rsid w:val="00F70C8A"/>
    <w:rsid w:val="00F771CA"/>
    <w:rsid w:val="00F8030E"/>
    <w:rsid w:val="00F855D0"/>
    <w:rsid w:val="00F85EE4"/>
    <w:rsid w:val="00F90151"/>
    <w:rsid w:val="00F91043"/>
    <w:rsid w:val="00FA0BA2"/>
    <w:rsid w:val="00FB305F"/>
    <w:rsid w:val="00FB42E4"/>
    <w:rsid w:val="00FC2EC2"/>
    <w:rsid w:val="00FD232A"/>
    <w:rsid w:val="00FD34B0"/>
    <w:rsid w:val="00FD4735"/>
    <w:rsid w:val="00FF2E40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F1B6"/>
  <w15:docId w15:val="{ED427ED0-5599-4A17-ADC6-BF8B0DBF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0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D3904"/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3904"/>
    <w:rPr>
      <w:rFonts w:ascii="Arial" w:eastAsia="Times New Roman" w:hAnsi="Arial" w:cs="Arial"/>
      <w:sz w:val="28"/>
      <w:szCs w:val="28"/>
    </w:rPr>
  </w:style>
  <w:style w:type="character" w:styleId="Hyperlink">
    <w:name w:val="Hyperlink"/>
    <w:basedOn w:val="DefaultParagraphFont"/>
    <w:rsid w:val="007D39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904"/>
    <w:pPr>
      <w:ind w:left="720"/>
      <w:contextualSpacing/>
    </w:pPr>
  </w:style>
  <w:style w:type="character" w:styleId="HTMLDefinition">
    <w:name w:val="HTML Definition"/>
    <w:basedOn w:val="DefaultParagraphFont"/>
    <w:uiPriority w:val="99"/>
    <w:unhideWhenUsed/>
    <w:rsid w:val="007D3904"/>
    <w:rPr>
      <w:i w:val="0"/>
      <w:iCs w:val="0"/>
      <w:strike w:val="0"/>
      <w:dstrike w:val="0"/>
      <w:color w:val="006600"/>
      <w:spacing w:val="15"/>
      <w:u w:val="none"/>
      <w:effect w:val="none"/>
      <w:shd w:val="clear" w:color="auto" w:fill="F0F0F0"/>
    </w:rPr>
  </w:style>
  <w:style w:type="paragraph" w:customStyle="1" w:styleId="notetext1">
    <w:name w:val="notetext1"/>
    <w:basedOn w:val="Normal"/>
    <w:rsid w:val="007D3904"/>
    <w:pPr>
      <w:spacing w:after="180" w:line="312" w:lineRule="auto"/>
    </w:pPr>
    <w:rPr>
      <w:rFonts w:ascii="Verdana" w:hAnsi="Verdana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1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99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99C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19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4D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4DE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3F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37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91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wsu.edu/laboratory-safety/laboratory-signage-program/" TargetMode="External"/><Relationship Id="rId13" Type="http://schemas.openxmlformats.org/officeDocument/2006/relationships/hyperlink" Target="http://old-www.wsu.edu/manuals_forms/HTML/SPPM/2_General_Workplace_Safety/2.26_Investigating_Accidents.htm" TargetMode="External"/><Relationship Id="rId18" Type="http://schemas.openxmlformats.org/officeDocument/2006/relationships/hyperlink" Target="http://apps.leg.wa.gov/wac/default.aspx?cite=296-9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ld-www.wsu.edu/manuals_forms/HTML/SPPM/2_General_Workplace_Safety/2.24_Reporting_Accidental_Injuries_and_Work-Related_Illnesses.htm" TargetMode="External"/><Relationship Id="rId17" Type="http://schemas.openxmlformats.org/officeDocument/2006/relationships/hyperlink" Target="http://apps.leg.wa.gov/WAC/default.aspx?cite=296-8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leg.wa.gov/wac/default.aspx?cite=296-9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296-8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hs.wsu.edu/laboratory-safety/laboratory-signage-program/" TargetMode="External"/><Relationship Id="rId10" Type="http://schemas.openxmlformats.org/officeDocument/2006/relationships/hyperlink" Target="https://ehs.wsu.edu/laboratory-safety/chemical-safety-informatio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hs.wsu.edu/laboratory-safety-manual/" TargetMode="External"/><Relationship Id="rId14" Type="http://schemas.openxmlformats.org/officeDocument/2006/relationships/hyperlink" Target="http://old-www.wsu.edu/manuals_forms/HTML/SPPM/3_Shop-Ag_Workplace_Safety/3.10_General_Requirements_for_Personal_Protective_Equipment.htm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91CB2-A3BA-4F00-BFF5-16DA4E87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 Davis</dc:creator>
  <cp:lastModifiedBy>Ringo, Shawn Patrick</cp:lastModifiedBy>
  <cp:revision>6</cp:revision>
  <dcterms:created xsi:type="dcterms:W3CDTF">2023-02-22T19:01:00Z</dcterms:created>
  <dcterms:modified xsi:type="dcterms:W3CDTF">2023-02-22T20:58:00Z</dcterms:modified>
</cp:coreProperties>
</file>